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47" w:type="dxa"/>
        <w:tblLayout w:type="fixed"/>
        <w:tblLook w:val="0000" w:firstRow="0" w:lastRow="0" w:firstColumn="0" w:lastColumn="0" w:noHBand="0" w:noVBand="0"/>
      </w:tblPr>
      <w:tblGrid>
        <w:gridCol w:w="5778"/>
        <w:gridCol w:w="3969"/>
      </w:tblGrid>
      <w:tr w:rsidR="004E08D4" w:rsidRPr="001C7266">
        <w:tc>
          <w:tcPr>
            <w:tcW w:w="5778" w:type="dxa"/>
          </w:tcPr>
          <w:p w:rsidR="004E08D4" w:rsidRPr="001C7266" w:rsidRDefault="004E08D4">
            <w:pPr>
              <w:widowControl w:val="0"/>
              <w:spacing w:after="0" w:line="240" w:lineRule="auto"/>
              <w:jc w:val="center"/>
              <w:rPr>
                <w:rFonts w:ascii="Times New Roman" w:eastAsia="Times New Roman" w:hAnsi="Times New Roman" w:cs="Times New Roman"/>
                <w:color w:val="000000"/>
                <w:sz w:val="28"/>
                <w:szCs w:val="28"/>
                <w:lang w:eastAsia="ru-RU"/>
              </w:rPr>
            </w:pPr>
          </w:p>
        </w:tc>
        <w:tc>
          <w:tcPr>
            <w:tcW w:w="3969" w:type="dxa"/>
          </w:tcPr>
          <w:p w:rsidR="004E08D4" w:rsidRPr="001C7266" w:rsidRDefault="00F401C2">
            <w:pPr>
              <w:widowControl w:val="0"/>
              <w:spacing w:after="0" w:line="240" w:lineRule="auto"/>
              <w:ind w:right="-210"/>
              <w:rPr>
                <w:rFonts w:ascii="Times New Roman" w:eastAsia="Times New Roman" w:hAnsi="Times New Roman" w:cs="Times New Roman"/>
                <w:sz w:val="28"/>
                <w:szCs w:val="28"/>
                <w:lang w:eastAsia="ru-RU"/>
              </w:rPr>
            </w:pPr>
            <w:r w:rsidRPr="001C7266">
              <w:rPr>
                <w:rFonts w:ascii="Times New Roman" w:eastAsia="Times New Roman" w:hAnsi="Times New Roman" w:cs="Times New Roman"/>
                <w:sz w:val="28"/>
                <w:szCs w:val="28"/>
                <w:lang w:eastAsia="ru-RU"/>
              </w:rPr>
              <w:t>Приложение</w:t>
            </w:r>
          </w:p>
          <w:p w:rsidR="004E08D4" w:rsidRPr="001C7266" w:rsidRDefault="004E08D4">
            <w:pPr>
              <w:widowControl w:val="0"/>
              <w:spacing w:after="0" w:line="240" w:lineRule="auto"/>
              <w:rPr>
                <w:rFonts w:ascii="Times New Roman" w:eastAsia="Times New Roman" w:hAnsi="Times New Roman" w:cs="Times New Roman"/>
                <w:sz w:val="28"/>
                <w:szCs w:val="28"/>
                <w:lang w:eastAsia="ru-RU"/>
              </w:rPr>
            </w:pPr>
          </w:p>
          <w:p w:rsidR="004E08D4" w:rsidRPr="001C7266" w:rsidRDefault="00947677">
            <w:pPr>
              <w:widowControl w:val="0"/>
              <w:spacing w:after="0" w:line="240" w:lineRule="auto"/>
              <w:rPr>
                <w:rFonts w:ascii="Times New Roman" w:eastAsia="Times New Roman" w:hAnsi="Times New Roman" w:cs="Times New Roman"/>
                <w:sz w:val="28"/>
                <w:szCs w:val="28"/>
                <w:lang w:eastAsia="ru-RU"/>
              </w:rPr>
            </w:pPr>
            <w:r w:rsidRPr="001C7266">
              <w:rPr>
                <w:rFonts w:ascii="Times New Roman" w:eastAsia="Times New Roman" w:hAnsi="Times New Roman" w:cs="Times New Roman"/>
                <w:sz w:val="28"/>
                <w:szCs w:val="28"/>
                <w:lang w:eastAsia="ru-RU"/>
              </w:rPr>
              <w:t>УТВЕРЖДЕНЫ</w:t>
            </w:r>
          </w:p>
          <w:p w:rsidR="004E08D4" w:rsidRPr="001C7266" w:rsidRDefault="00947677">
            <w:pPr>
              <w:widowControl w:val="0"/>
              <w:spacing w:after="0" w:line="240" w:lineRule="auto"/>
              <w:rPr>
                <w:rFonts w:ascii="Times New Roman" w:eastAsia="Times New Roman" w:hAnsi="Times New Roman" w:cs="Times New Roman"/>
                <w:sz w:val="28"/>
                <w:szCs w:val="28"/>
                <w:lang w:eastAsia="ru-RU"/>
              </w:rPr>
            </w:pPr>
            <w:r w:rsidRPr="001C7266">
              <w:rPr>
                <w:rFonts w:ascii="Times New Roman" w:eastAsia="Times New Roman" w:hAnsi="Times New Roman" w:cs="Times New Roman"/>
                <w:sz w:val="28"/>
                <w:szCs w:val="28"/>
                <w:lang w:eastAsia="ru-RU"/>
              </w:rPr>
              <w:t xml:space="preserve">приказом министерства </w:t>
            </w:r>
          </w:p>
          <w:p w:rsidR="004E08D4" w:rsidRPr="001C7266" w:rsidRDefault="00947677">
            <w:pPr>
              <w:widowControl w:val="0"/>
              <w:spacing w:after="0" w:line="240" w:lineRule="auto"/>
              <w:rPr>
                <w:rFonts w:ascii="Times New Roman" w:eastAsia="Times New Roman" w:hAnsi="Times New Roman" w:cs="Times New Roman"/>
                <w:sz w:val="28"/>
                <w:szCs w:val="28"/>
                <w:lang w:eastAsia="ru-RU"/>
              </w:rPr>
            </w:pPr>
            <w:r w:rsidRPr="001C7266">
              <w:rPr>
                <w:rFonts w:ascii="Times New Roman" w:eastAsia="Times New Roman" w:hAnsi="Times New Roman" w:cs="Times New Roman"/>
                <w:sz w:val="28"/>
                <w:szCs w:val="28"/>
                <w:lang w:eastAsia="ru-RU"/>
              </w:rPr>
              <w:t xml:space="preserve">труда и социального </w:t>
            </w:r>
          </w:p>
          <w:p w:rsidR="004E08D4" w:rsidRPr="001C7266" w:rsidRDefault="00947677">
            <w:pPr>
              <w:widowControl w:val="0"/>
              <w:spacing w:after="0" w:line="240" w:lineRule="auto"/>
              <w:rPr>
                <w:rFonts w:ascii="Times New Roman" w:eastAsia="Times New Roman" w:hAnsi="Times New Roman" w:cs="Times New Roman"/>
                <w:sz w:val="28"/>
                <w:szCs w:val="28"/>
                <w:lang w:eastAsia="ru-RU"/>
              </w:rPr>
            </w:pPr>
            <w:r w:rsidRPr="001C7266">
              <w:rPr>
                <w:rFonts w:ascii="Times New Roman" w:eastAsia="Times New Roman" w:hAnsi="Times New Roman" w:cs="Times New Roman"/>
                <w:sz w:val="28"/>
                <w:szCs w:val="28"/>
                <w:lang w:eastAsia="ru-RU"/>
              </w:rPr>
              <w:t>развития Краснодарского края</w:t>
            </w:r>
          </w:p>
          <w:p w:rsidR="004E08D4" w:rsidRPr="001C7266" w:rsidRDefault="00F61FE7">
            <w:pPr>
              <w:widowControl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___</w:t>
            </w:r>
            <w:r w:rsidR="00357AB7">
              <w:rPr>
                <w:rFonts w:ascii="Times New Roman" w:eastAsia="Times New Roman" w:hAnsi="Times New Roman" w:cs="Times New Roman"/>
                <w:sz w:val="28"/>
                <w:szCs w:val="28"/>
                <w:u w:val="single"/>
                <w:lang w:eastAsia="ru-RU"/>
              </w:rPr>
              <w:t>15.10.2026</w:t>
            </w:r>
            <w:r>
              <w:rPr>
                <w:rFonts w:ascii="Times New Roman" w:eastAsia="Times New Roman" w:hAnsi="Times New Roman" w:cs="Times New Roman"/>
                <w:sz w:val="28"/>
                <w:szCs w:val="28"/>
                <w:lang w:eastAsia="ru-RU"/>
              </w:rPr>
              <w:t>___№__</w:t>
            </w:r>
            <w:r w:rsidR="00357AB7">
              <w:rPr>
                <w:rFonts w:ascii="Times New Roman" w:eastAsia="Times New Roman" w:hAnsi="Times New Roman" w:cs="Times New Roman"/>
                <w:sz w:val="28"/>
                <w:szCs w:val="28"/>
                <w:u w:val="single"/>
                <w:lang w:eastAsia="ru-RU"/>
              </w:rPr>
              <w:t>1624</w:t>
            </w:r>
            <w:r w:rsidR="00947677" w:rsidRPr="001C7266">
              <w:rPr>
                <w:rFonts w:ascii="Times New Roman" w:eastAsia="Times New Roman" w:hAnsi="Times New Roman" w:cs="Times New Roman"/>
                <w:sz w:val="28"/>
                <w:szCs w:val="28"/>
                <w:lang w:eastAsia="ru-RU"/>
              </w:rPr>
              <w:t>__</w:t>
            </w:r>
          </w:p>
          <w:p w:rsidR="004E08D4" w:rsidRPr="001C7266" w:rsidRDefault="004E08D4">
            <w:pPr>
              <w:widowControl w:val="0"/>
              <w:spacing w:after="0" w:line="240" w:lineRule="auto"/>
              <w:ind w:left="175" w:right="-210"/>
              <w:rPr>
                <w:rFonts w:ascii="Times New Roman" w:eastAsia="Times New Roman" w:hAnsi="Times New Roman" w:cs="Times New Roman"/>
                <w:sz w:val="28"/>
                <w:szCs w:val="28"/>
                <w:lang w:eastAsia="ru-RU"/>
              </w:rPr>
            </w:pPr>
          </w:p>
        </w:tc>
      </w:tr>
    </w:tbl>
    <w:p w:rsidR="004E08D4" w:rsidRPr="001C7266" w:rsidRDefault="004E08D4">
      <w:pPr>
        <w:widowControl w:val="0"/>
        <w:spacing w:after="0" w:line="240" w:lineRule="auto"/>
        <w:jc w:val="center"/>
        <w:rPr>
          <w:rFonts w:ascii="Times New Roman" w:eastAsia="Times New Roman" w:hAnsi="Times New Roman" w:cs="Times New Roman"/>
          <w:b/>
          <w:color w:val="000000"/>
          <w:sz w:val="28"/>
          <w:szCs w:val="28"/>
          <w:lang w:eastAsia="ru-RU"/>
        </w:rPr>
      </w:pPr>
    </w:p>
    <w:p w:rsidR="00471133" w:rsidRPr="00471133" w:rsidRDefault="00471133" w:rsidP="00471133">
      <w:pPr>
        <w:widowControl w:val="0"/>
        <w:spacing w:after="0" w:line="240" w:lineRule="auto"/>
        <w:jc w:val="center"/>
        <w:rPr>
          <w:rFonts w:ascii="Times New Roman" w:eastAsia="Times New Roman" w:hAnsi="Times New Roman" w:cs="Times New Roman"/>
          <w:b/>
          <w:sz w:val="28"/>
          <w:szCs w:val="28"/>
          <w:lang w:eastAsia="ru-RU"/>
        </w:rPr>
      </w:pPr>
      <w:r w:rsidRPr="00471133">
        <w:rPr>
          <w:rFonts w:ascii="Times New Roman" w:eastAsia="Times New Roman" w:hAnsi="Times New Roman" w:cs="Times New Roman"/>
          <w:b/>
          <w:sz w:val="28"/>
          <w:szCs w:val="28"/>
          <w:lang w:eastAsia="ru-RU"/>
        </w:rPr>
        <w:t xml:space="preserve">ИЗМЕНЕНИЯ, </w:t>
      </w:r>
    </w:p>
    <w:p w:rsidR="00471133" w:rsidRPr="00471133" w:rsidRDefault="00471133" w:rsidP="00471133">
      <w:pPr>
        <w:widowControl w:val="0"/>
        <w:spacing w:after="0" w:line="240" w:lineRule="auto"/>
        <w:jc w:val="center"/>
        <w:rPr>
          <w:rFonts w:ascii="Times New Roman" w:eastAsia="Times New Roman" w:hAnsi="Times New Roman" w:cs="Times New Roman"/>
          <w:b/>
          <w:sz w:val="28"/>
          <w:szCs w:val="28"/>
          <w:lang w:eastAsia="ru-RU"/>
        </w:rPr>
      </w:pPr>
      <w:r w:rsidRPr="00471133">
        <w:rPr>
          <w:rFonts w:ascii="Times New Roman" w:eastAsia="Times New Roman" w:hAnsi="Times New Roman" w:cs="Times New Roman"/>
          <w:b/>
          <w:sz w:val="28"/>
          <w:szCs w:val="28"/>
          <w:lang w:eastAsia="ru-RU"/>
        </w:rPr>
        <w:t xml:space="preserve">вносимые в приказ министерства труда </w:t>
      </w:r>
    </w:p>
    <w:p w:rsidR="00471133" w:rsidRPr="00471133" w:rsidRDefault="00471133" w:rsidP="00471133">
      <w:pPr>
        <w:widowControl w:val="0"/>
        <w:spacing w:after="0" w:line="240" w:lineRule="auto"/>
        <w:jc w:val="center"/>
        <w:rPr>
          <w:rFonts w:ascii="Times New Roman" w:eastAsia="Times New Roman" w:hAnsi="Times New Roman" w:cs="Times New Roman"/>
          <w:b/>
          <w:sz w:val="28"/>
          <w:szCs w:val="28"/>
          <w:lang w:eastAsia="ru-RU"/>
        </w:rPr>
      </w:pPr>
      <w:r w:rsidRPr="00471133">
        <w:rPr>
          <w:rFonts w:ascii="Times New Roman" w:eastAsia="Times New Roman" w:hAnsi="Times New Roman" w:cs="Times New Roman"/>
          <w:b/>
          <w:sz w:val="28"/>
          <w:szCs w:val="28"/>
          <w:lang w:eastAsia="ru-RU"/>
        </w:rPr>
        <w:t xml:space="preserve">и социального развития Краснодарского края </w:t>
      </w:r>
    </w:p>
    <w:p w:rsidR="00471133" w:rsidRPr="00471133" w:rsidRDefault="00471133" w:rsidP="00471133">
      <w:pPr>
        <w:widowControl w:val="0"/>
        <w:spacing w:after="0" w:line="240" w:lineRule="auto"/>
        <w:jc w:val="center"/>
        <w:rPr>
          <w:rFonts w:ascii="Times New Roman" w:eastAsia="Times New Roman" w:hAnsi="Times New Roman" w:cs="Times New Roman"/>
          <w:b/>
          <w:sz w:val="28"/>
          <w:szCs w:val="28"/>
          <w:lang w:eastAsia="ru-RU"/>
        </w:rPr>
      </w:pPr>
      <w:r w:rsidRPr="00471133">
        <w:rPr>
          <w:rFonts w:ascii="Times New Roman" w:eastAsia="Times New Roman" w:hAnsi="Times New Roman" w:cs="Times New Roman"/>
          <w:b/>
          <w:sz w:val="28"/>
          <w:szCs w:val="28"/>
          <w:lang w:eastAsia="ru-RU"/>
        </w:rPr>
        <w:t xml:space="preserve">от 07 марта 2024 г. № 298 «Об утверждении порядка </w:t>
      </w:r>
    </w:p>
    <w:p w:rsidR="00471133" w:rsidRPr="00471133" w:rsidRDefault="00471133" w:rsidP="00471133">
      <w:pPr>
        <w:widowControl w:val="0"/>
        <w:spacing w:after="0" w:line="240" w:lineRule="auto"/>
        <w:jc w:val="center"/>
        <w:rPr>
          <w:rFonts w:ascii="Times New Roman" w:eastAsia="Times New Roman" w:hAnsi="Times New Roman" w:cs="Times New Roman"/>
          <w:b/>
          <w:sz w:val="28"/>
          <w:szCs w:val="28"/>
          <w:lang w:eastAsia="ru-RU"/>
        </w:rPr>
      </w:pPr>
      <w:r w:rsidRPr="00471133">
        <w:rPr>
          <w:rFonts w:ascii="Times New Roman" w:eastAsia="Times New Roman" w:hAnsi="Times New Roman" w:cs="Times New Roman"/>
          <w:b/>
          <w:sz w:val="28"/>
          <w:szCs w:val="28"/>
          <w:lang w:eastAsia="ru-RU"/>
        </w:rPr>
        <w:t xml:space="preserve">предоставления социальных услуг в стационарной </w:t>
      </w:r>
    </w:p>
    <w:p w:rsidR="00471133" w:rsidRPr="00471133" w:rsidRDefault="00471133" w:rsidP="00471133">
      <w:pPr>
        <w:widowControl w:val="0"/>
        <w:spacing w:after="0" w:line="240" w:lineRule="auto"/>
        <w:jc w:val="center"/>
        <w:rPr>
          <w:rFonts w:ascii="Times New Roman" w:eastAsia="Times New Roman" w:hAnsi="Times New Roman" w:cs="Times New Roman"/>
          <w:b/>
          <w:sz w:val="28"/>
          <w:szCs w:val="28"/>
          <w:lang w:eastAsia="ru-RU"/>
        </w:rPr>
      </w:pPr>
      <w:r w:rsidRPr="00471133">
        <w:rPr>
          <w:rFonts w:ascii="Times New Roman" w:eastAsia="Times New Roman" w:hAnsi="Times New Roman" w:cs="Times New Roman"/>
          <w:b/>
          <w:sz w:val="28"/>
          <w:szCs w:val="28"/>
          <w:lang w:eastAsia="ru-RU"/>
        </w:rPr>
        <w:t>форме социального обслуживания гражданам</w:t>
      </w:r>
    </w:p>
    <w:p w:rsidR="00471133" w:rsidRPr="00471133" w:rsidRDefault="00471133" w:rsidP="00471133">
      <w:pPr>
        <w:widowControl w:val="0"/>
        <w:spacing w:after="0" w:line="240" w:lineRule="auto"/>
        <w:jc w:val="center"/>
        <w:rPr>
          <w:rFonts w:ascii="Times New Roman" w:eastAsia="Times New Roman" w:hAnsi="Times New Roman" w:cs="Times New Roman"/>
          <w:b/>
          <w:sz w:val="28"/>
          <w:szCs w:val="28"/>
          <w:lang w:eastAsia="ru-RU"/>
        </w:rPr>
      </w:pPr>
      <w:r w:rsidRPr="00471133">
        <w:rPr>
          <w:rFonts w:ascii="Times New Roman" w:eastAsia="Times New Roman" w:hAnsi="Times New Roman" w:cs="Times New Roman"/>
          <w:b/>
          <w:sz w:val="28"/>
          <w:szCs w:val="28"/>
          <w:lang w:eastAsia="ru-RU"/>
        </w:rPr>
        <w:t xml:space="preserve">пожилого возраста и инвалидам поставщиками </w:t>
      </w:r>
    </w:p>
    <w:p w:rsidR="00471133" w:rsidRPr="00471133" w:rsidRDefault="00471133" w:rsidP="00471133">
      <w:pPr>
        <w:widowControl w:val="0"/>
        <w:spacing w:after="0" w:line="240" w:lineRule="auto"/>
        <w:jc w:val="center"/>
        <w:rPr>
          <w:rFonts w:ascii="Times New Roman" w:eastAsia="Times New Roman" w:hAnsi="Times New Roman" w:cs="Times New Roman"/>
          <w:b/>
          <w:sz w:val="28"/>
          <w:szCs w:val="28"/>
          <w:lang w:eastAsia="ru-RU"/>
        </w:rPr>
      </w:pPr>
      <w:r w:rsidRPr="00471133">
        <w:rPr>
          <w:rFonts w:ascii="Times New Roman" w:eastAsia="Times New Roman" w:hAnsi="Times New Roman" w:cs="Times New Roman"/>
          <w:b/>
          <w:sz w:val="28"/>
          <w:szCs w:val="28"/>
          <w:lang w:eastAsia="ru-RU"/>
        </w:rPr>
        <w:t xml:space="preserve">социальных услуг в Краснодарском крае и признании </w:t>
      </w:r>
    </w:p>
    <w:p w:rsidR="00471133" w:rsidRPr="00471133" w:rsidRDefault="00471133" w:rsidP="00471133">
      <w:pPr>
        <w:widowControl w:val="0"/>
        <w:spacing w:after="0" w:line="240" w:lineRule="auto"/>
        <w:jc w:val="center"/>
        <w:rPr>
          <w:rFonts w:ascii="Times New Roman" w:eastAsia="Times New Roman" w:hAnsi="Times New Roman" w:cs="Times New Roman"/>
          <w:b/>
          <w:sz w:val="28"/>
          <w:szCs w:val="28"/>
          <w:lang w:eastAsia="ru-RU"/>
        </w:rPr>
      </w:pPr>
      <w:r w:rsidRPr="00471133">
        <w:rPr>
          <w:rFonts w:ascii="Times New Roman" w:eastAsia="Times New Roman" w:hAnsi="Times New Roman" w:cs="Times New Roman"/>
          <w:b/>
          <w:sz w:val="28"/>
          <w:szCs w:val="28"/>
          <w:lang w:eastAsia="ru-RU"/>
        </w:rPr>
        <w:t xml:space="preserve">утратившими силу некоторых приказов министерства </w:t>
      </w:r>
    </w:p>
    <w:p w:rsidR="00471133" w:rsidRPr="00471133" w:rsidRDefault="00471133" w:rsidP="00471133">
      <w:pPr>
        <w:widowControl w:val="0"/>
        <w:spacing w:after="0" w:line="240" w:lineRule="auto"/>
        <w:jc w:val="center"/>
        <w:rPr>
          <w:rFonts w:ascii="Times New Roman" w:eastAsia="Times New Roman" w:hAnsi="Times New Roman" w:cs="Times New Roman"/>
          <w:b/>
          <w:sz w:val="28"/>
          <w:szCs w:val="28"/>
          <w:lang w:eastAsia="ru-RU"/>
        </w:rPr>
      </w:pPr>
      <w:r w:rsidRPr="00471133">
        <w:rPr>
          <w:rFonts w:ascii="Times New Roman" w:eastAsia="Times New Roman" w:hAnsi="Times New Roman" w:cs="Times New Roman"/>
          <w:b/>
          <w:sz w:val="28"/>
          <w:szCs w:val="28"/>
          <w:lang w:eastAsia="ru-RU"/>
        </w:rPr>
        <w:t xml:space="preserve">социального развития и семейной политики </w:t>
      </w:r>
    </w:p>
    <w:p w:rsidR="00471133" w:rsidRPr="00471133" w:rsidRDefault="00471133" w:rsidP="00471133">
      <w:pPr>
        <w:widowControl w:val="0"/>
        <w:spacing w:after="0" w:line="240" w:lineRule="auto"/>
        <w:jc w:val="center"/>
        <w:rPr>
          <w:rFonts w:ascii="Times New Roman" w:eastAsia="Times New Roman" w:hAnsi="Times New Roman" w:cs="Times New Roman"/>
          <w:b/>
          <w:sz w:val="28"/>
          <w:szCs w:val="28"/>
          <w:lang w:eastAsia="ru-RU"/>
        </w:rPr>
      </w:pPr>
      <w:r w:rsidRPr="00471133">
        <w:rPr>
          <w:rFonts w:ascii="Times New Roman" w:eastAsia="Times New Roman" w:hAnsi="Times New Roman" w:cs="Times New Roman"/>
          <w:b/>
          <w:sz w:val="28"/>
          <w:szCs w:val="28"/>
          <w:lang w:eastAsia="ru-RU"/>
        </w:rPr>
        <w:t>Краснодарского края, министерства труда</w:t>
      </w:r>
    </w:p>
    <w:p w:rsidR="00471133" w:rsidRPr="00471133" w:rsidRDefault="00471133" w:rsidP="00471133">
      <w:pPr>
        <w:widowControl w:val="0"/>
        <w:spacing w:after="0" w:line="240" w:lineRule="auto"/>
        <w:jc w:val="center"/>
        <w:rPr>
          <w:rFonts w:ascii="Times New Roman" w:eastAsia="Times New Roman" w:hAnsi="Times New Roman" w:cs="Times New Roman"/>
          <w:b/>
          <w:sz w:val="28"/>
          <w:szCs w:val="28"/>
          <w:lang w:eastAsia="ru-RU"/>
        </w:rPr>
      </w:pPr>
      <w:r w:rsidRPr="00471133">
        <w:rPr>
          <w:rFonts w:ascii="Times New Roman" w:eastAsia="Times New Roman" w:hAnsi="Times New Roman" w:cs="Times New Roman"/>
          <w:b/>
          <w:sz w:val="28"/>
          <w:szCs w:val="28"/>
          <w:lang w:eastAsia="ru-RU"/>
        </w:rPr>
        <w:t>и социального развития Краснодарского края»</w:t>
      </w:r>
    </w:p>
    <w:p w:rsidR="00471133" w:rsidRPr="00471133" w:rsidRDefault="00471133" w:rsidP="00471133">
      <w:pPr>
        <w:widowControl w:val="0"/>
        <w:spacing w:after="0" w:line="240" w:lineRule="auto"/>
        <w:jc w:val="center"/>
        <w:rPr>
          <w:rFonts w:ascii="Times New Roman" w:eastAsia="Times New Roman" w:hAnsi="Times New Roman" w:cs="Times New Roman"/>
          <w:sz w:val="28"/>
          <w:szCs w:val="28"/>
          <w:lang w:eastAsia="ru-RU"/>
        </w:rPr>
      </w:pPr>
      <w:bookmarkStart w:id="0" w:name="_GoBack"/>
      <w:bookmarkEnd w:id="0"/>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1. В пункте 2:</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слова «для лиц с умственной отсталостью» исключить;</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слова «дому социального» заменить словами «домам социального».</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2. В приложении:</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в разделе 1 «Общие положения»:</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абзац второй пункта 1.3 дополнить словами «(далее – Закон Краснодарского края № 3051-КЗ)»;</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в подпункте 1.4.1 пункта 1.4:</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в абзаце втором слова «31 октября 2017 г. № 1718 «Об утверждении административного регламента предоставления государственной услуги «Признание граждан нуждающимися в социальном обслуживании и составление индивидуальной программы предоставления социальных услуг» заменить словами                               «от 13 августа 2025 г. № 1239 «Об утверждении административного регламента предоставления государственной услуги «Признание граждан пожилого возраста и инвалидов старше 18 лет нуждающимися в социальном обслуживании                 в стационарной форме и составление индивидуальной программы предоставления социальных услуг»;</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в абзаце четвертом слова «от 28 марта 2014 г. № 159н «Об утверждении формы заявления о предоставлении социальных услуг» исключить;</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в абзаце девятом слова «внеочередное или преимущественное» заменить словами «внеочередное, преимущественное или приоритетное»;</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lastRenderedPageBreak/>
        <w:t>подпункт 1.4.2 пункта 1.4 дополнить абзацем девятым следующего содержания:</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«Лицам, указанным в пункте 1 Указа Президента Российской Федерации от 15 мая 2026 г.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признанным нуждающимися в социальном обслуживании, социальные услуги в стационарной форме социального обслуживания предоставляются в приоритетном порядке (статья 3 Закона Краснодарского края № 3051-КЗ).»;</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в пункте 1.7:</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в абзаце втором слова «срок не более одного месяца в году» заменить словами «период не более 90 календарных дней подряд»;</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абзац девятый изложить в следующей редакции:</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«Прием в организацию после временного отсутствия в организации 5                   и более дней осуществляется при условии представления принимаемым лицом справки об отсутствии контакта с больными инфекционными заболеваниями, выданной медицинской организацией по месту проживания (пребывания)                      (далее – справка). При отсутствии справки, принимаемое лицо помещается в изолятор приемно-карантинного отделения после проведения комплекса гигиенических мероприятий на период 7 календарных дней для медицинского наблюдения в целях выявления наличия или отсутствия инфекционных заболеваний.».</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в абзаце четвертом пункта 1.8 слова «для лиц с умственной отсталостью» исключить;</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в абзаце первом подпункта 1.9.2 пункта 1.9 слова «для лиц с умственной отсталостью» исключить.</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3. Приложение 6 к Порядку предоставления социальных услуг в стационарной форме социального обслуживания гражданам пожилого возраста и инвалидам поставщиками социальных услуг в Краснодарском крае изложить в следующей редакции:</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p>
    <w:tbl>
      <w:tblPr>
        <w:tblStyle w:val="11"/>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94"/>
      </w:tblGrid>
      <w:tr w:rsidR="00471133" w:rsidRPr="00471133" w:rsidTr="00BB649E">
        <w:tc>
          <w:tcPr>
            <w:tcW w:w="5240" w:type="dxa"/>
          </w:tcPr>
          <w:p w:rsidR="00471133" w:rsidRPr="00471133" w:rsidRDefault="00471133" w:rsidP="00471133">
            <w:pPr>
              <w:widowControl w:val="0"/>
              <w:spacing w:after="0" w:line="240" w:lineRule="auto"/>
              <w:rPr>
                <w:rFonts w:ascii="Times New Roman" w:eastAsia="Times New Roman" w:hAnsi="Times New Roman" w:cs="Times New Roman"/>
                <w:sz w:val="28"/>
                <w:szCs w:val="28"/>
                <w:lang w:eastAsia="ru-RU"/>
              </w:rPr>
            </w:pPr>
          </w:p>
        </w:tc>
        <w:tc>
          <w:tcPr>
            <w:tcW w:w="4394" w:type="dxa"/>
          </w:tcPr>
          <w:p w:rsidR="00471133" w:rsidRPr="00471133" w:rsidRDefault="00471133" w:rsidP="00471133">
            <w:pPr>
              <w:widowControl w:val="0"/>
              <w:spacing w:after="0" w:line="240" w:lineRule="auto"/>
              <w:ind w:firstLine="1"/>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«Приложение 6</w:t>
            </w:r>
          </w:p>
          <w:p w:rsidR="00471133" w:rsidRPr="00471133" w:rsidRDefault="00471133" w:rsidP="00471133">
            <w:pPr>
              <w:widowControl w:val="0"/>
              <w:spacing w:after="0" w:line="240" w:lineRule="auto"/>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к Порядку </w:t>
            </w:r>
          </w:p>
          <w:p w:rsidR="00471133" w:rsidRPr="00471133" w:rsidRDefault="00471133" w:rsidP="00471133">
            <w:pPr>
              <w:widowControl w:val="0"/>
              <w:spacing w:after="0" w:line="240" w:lineRule="auto"/>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предоставления социальных </w:t>
            </w:r>
          </w:p>
          <w:p w:rsidR="00471133" w:rsidRPr="00471133" w:rsidRDefault="00471133" w:rsidP="00471133">
            <w:pPr>
              <w:widowControl w:val="0"/>
              <w:spacing w:after="0" w:line="240" w:lineRule="auto"/>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услуг в стационарной форме </w:t>
            </w:r>
          </w:p>
          <w:p w:rsidR="00471133" w:rsidRPr="00471133" w:rsidRDefault="00471133" w:rsidP="00471133">
            <w:pPr>
              <w:widowControl w:val="0"/>
              <w:spacing w:after="0" w:line="240" w:lineRule="auto"/>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социального обслуживания </w:t>
            </w:r>
          </w:p>
          <w:p w:rsidR="00471133" w:rsidRPr="00471133" w:rsidRDefault="00471133" w:rsidP="00471133">
            <w:pPr>
              <w:widowControl w:val="0"/>
              <w:spacing w:after="0" w:line="240" w:lineRule="auto"/>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гражданам пожилого возраста </w:t>
            </w:r>
          </w:p>
          <w:p w:rsidR="00471133" w:rsidRPr="00471133" w:rsidRDefault="00471133" w:rsidP="00471133">
            <w:pPr>
              <w:widowControl w:val="0"/>
              <w:spacing w:after="0" w:line="240" w:lineRule="auto"/>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и инвалидам поставщиками </w:t>
            </w:r>
          </w:p>
          <w:p w:rsidR="00471133" w:rsidRPr="00471133" w:rsidRDefault="00471133" w:rsidP="00471133">
            <w:pPr>
              <w:widowControl w:val="0"/>
              <w:spacing w:after="0" w:line="240" w:lineRule="auto"/>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социальных услуг </w:t>
            </w:r>
          </w:p>
          <w:p w:rsidR="00471133" w:rsidRPr="00471133" w:rsidRDefault="00471133" w:rsidP="00471133">
            <w:pPr>
              <w:widowControl w:val="0"/>
              <w:spacing w:after="0" w:line="240" w:lineRule="auto"/>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в Краснодарском крае </w:t>
            </w:r>
          </w:p>
        </w:tc>
      </w:tr>
    </w:tbl>
    <w:p w:rsidR="00471133" w:rsidRPr="00471133" w:rsidRDefault="00471133" w:rsidP="00471133">
      <w:pPr>
        <w:widowControl w:val="0"/>
        <w:spacing w:after="0" w:line="240" w:lineRule="auto"/>
        <w:jc w:val="both"/>
        <w:rPr>
          <w:rFonts w:ascii="Times New Roman" w:eastAsia="Times New Roman" w:hAnsi="Times New Roman" w:cs="Times New Roman"/>
          <w:sz w:val="28"/>
          <w:szCs w:val="28"/>
          <w:lang w:eastAsia="ru-RU"/>
        </w:rPr>
      </w:pPr>
    </w:p>
    <w:p w:rsidR="00471133" w:rsidRPr="00471133" w:rsidRDefault="00471133" w:rsidP="00471133">
      <w:pPr>
        <w:widowControl w:val="0"/>
        <w:spacing w:after="0" w:line="240" w:lineRule="auto"/>
        <w:jc w:val="center"/>
        <w:rPr>
          <w:rFonts w:ascii="Times New Roman" w:eastAsia="Times New Roman" w:hAnsi="Times New Roman" w:cs="Times New Roman"/>
          <w:b/>
          <w:sz w:val="28"/>
          <w:szCs w:val="28"/>
          <w:lang w:eastAsia="ru-RU"/>
        </w:rPr>
      </w:pPr>
      <w:r w:rsidRPr="00471133">
        <w:rPr>
          <w:rFonts w:ascii="Times New Roman" w:eastAsia="Times New Roman" w:hAnsi="Times New Roman" w:cs="Times New Roman"/>
          <w:b/>
          <w:sz w:val="28"/>
          <w:szCs w:val="28"/>
          <w:lang w:eastAsia="ru-RU"/>
        </w:rPr>
        <w:t>ТИПОВЫЕ ПРАВИЛА</w:t>
      </w:r>
    </w:p>
    <w:p w:rsidR="00471133" w:rsidRPr="00471133" w:rsidRDefault="00471133" w:rsidP="00471133">
      <w:pPr>
        <w:widowControl w:val="0"/>
        <w:spacing w:after="0" w:line="240" w:lineRule="auto"/>
        <w:jc w:val="center"/>
        <w:rPr>
          <w:rFonts w:ascii="Times New Roman" w:eastAsia="Times New Roman" w:hAnsi="Times New Roman" w:cs="Times New Roman"/>
          <w:b/>
          <w:sz w:val="28"/>
          <w:szCs w:val="28"/>
          <w:lang w:eastAsia="ru-RU"/>
        </w:rPr>
      </w:pPr>
      <w:r w:rsidRPr="00471133">
        <w:rPr>
          <w:rFonts w:ascii="Times New Roman" w:eastAsia="Times New Roman" w:hAnsi="Times New Roman" w:cs="Times New Roman"/>
          <w:b/>
          <w:sz w:val="28"/>
          <w:szCs w:val="28"/>
          <w:lang w:eastAsia="ru-RU"/>
        </w:rPr>
        <w:t>ВНУТРЕННЕГО РАСПОРЯДКА В ОРГАНИЗАЦИЯХ</w:t>
      </w:r>
    </w:p>
    <w:p w:rsidR="00471133" w:rsidRPr="00471133" w:rsidRDefault="00471133" w:rsidP="00471133">
      <w:pPr>
        <w:widowControl w:val="0"/>
        <w:spacing w:after="0" w:line="240" w:lineRule="auto"/>
        <w:jc w:val="center"/>
        <w:rPr>
          <w:rFonts w:ascii="Times New Roman" w:eastAsia="Times New Roman" w:hAnsi="Times New Roman" w:cs="Times New Roman"/>
          <w:b/>
          <w:sz w:val="28"/>
          <w:szCs w:val="28"/>
          <w:lang w:eastAsia="ru-RU"/>
        </w:rPr>
      </w:pPr>
      <w:r w:rsidRPr="00471133">
        <w:rPr>
          <w:rFonts w:ascii="Times New Roman" w:eastAsia="Times New Roman" w:hAnsi="Times New Roman" w:cs="Times New Roman"/>
          <w:b/>
          <w:sz w:val="28"/>
          <w:szCs w:val="28"/>
          <w:lang w:eastAsia="ru-RU"/>
        </w:rPr>
        <w:t>СОЦИАЛЬНОГО ОБСЛУЖИВАНИЯ, ПРЕДОСТАВЛЯЮЩИХ</w:t>
      </w:r>
    </w:p>
    <w:p w:rsidR="00471133" w:rsidRPr="00471133" w:rsidRDefault="00471133" w:rsidP="00471133">
      <w:pPr>
        <w:widowControl w:val="0"/>
        <w:spacing w:after="0" w:line="240" w:lineRule="auto"/>
        <w:jc w:val="center"/>
        <w:rPr>
          <w:rFonts w:ascii="Times New Roman" w:eastAsia="Times New Roman" w:hAnsi="Times New Roman" w:cs="Times New Roman"/>
          <w:b/>
          <w:sz w:val="28"/>
          <w:szCs w:val="28"/>
          <w:lang w:eastAsia="ru-RU"/>
        </w:rPr>
      </w:pPr>
      <w:r w:rsidRPr="00471133">
        <w:rPr>
          <w:rFonts w:ascii="Times New Roman" w:eastAsia="Times New Roman" w:hAnsi="Times New Roman" w:cs="Times New Roman"/>
          <w:b/>
          <w:sz w:val="28"/>
          <w:szCs w:val="28"/>
          <w:lang w:eastAsia="ru-RU"/>
        </w:rPr>
        <w:t>СОЦИАЛЬНЫЕ УСЛУГИ В СТАЦИОНАРНОЙ ФОРМЕ</w:t>
      </w:r>
    </w:p>
    <w:p w:rsidR="00471133" w:rsidRPr="00471133" w:rsidRDefault="00471133" w:rsidP="00471133">
      <w:pPr>
        <w:widowControl w:val="0"/>
        <w:spacing w:after="0" w:line="240" w:lineRule="auto"/>
        <w:jc w:val="center"/>
        <w:rPr>
          <w:rFonts w:ascii="Times New Roman" w:eastAsia="Times New Roman" w:hAnsi="Times New Roman" w:cs="Times New Roman"/>
          <w:b/>
          <w:sz w:val="28"/>
          <w:szCs w:val="28"/>
          <w:lang w:eastAsia="ru-RU"/>
        </w:rPr>
      </w:pPr>
      <w:r w:rsidRPr="00471133">
        <w:rPr>
          <w:rFonts w:ascii="Times New Roman" w:eastAsia="Times New Roman" w:hAnsi="Times New Roman" w:cs="Times New Roman"/>
          <w:b/>
          <w:sz w:val="28"/>
          <w:szCs w:val="28"/>
          <w:lang w:eastAsia="ru-RU"/>
        </w:rPr>
        <w:t>СОЦИАЛЬНОГО ОБСЛУЖИВАНИЯ</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1. Государственными бюджетными учреждениями социального обслуживания Краснодарского края – домами-интернатами для престарелых и инвалидов, геронтологическим центром, психоневрологическими интернатами, реабилитационным центром, домом милосердия, домами социального обслуживания Краснодарского края, подведомственными министерству труда и социального развития Краснодарского края (далее – министерство), юридическими лицами, независимо от их организационно-правовой формы и (или) индивидуальными предпринимателями (далее – организация), предоставляются социальные услуги в стационарной форме социального обслуживания гражданам пожилого возраста, имеющим право на страховую пенсию по старости по достижении соответствующего возраста, с учетом положений, предусмотренных приложением 6 к Федеральному закону от 28 декабря 2013 г. № 400-ФЗ «О страховых пенсиях», и инвалидам в возрасте старше 18 лет, в том числе страдающим психическими расстройствами, частично или полностью утратившим способность либо возможность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(далее – граждане).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2. Правила внутреннего распорядка разработаны с целью создания благоприятных условий и соблюдения мер безопасности при предоставлении социальных услуг. Правила внутреннего распорядка являются обязательными к исполнению для получателей социальных услуг, их законных представителей, родственников и других лиц, посещающих учреждение.</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3. Граждане, прибывшие в организацию, предоставляют администрации организации следующие документы: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личное заявление;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направление (путевка);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паспорт гражданина Российской Федерации (для иностранных граждан                  и лиц без гражданства – вида на жительство) или временное удостоверение личности;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lastRenderedPageBreak/>
        <w:t xml:space="preserve">полис обязательного медицинского страхования;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страховой номер индивидуального лицевого счета (СНИЛС) (при наличии);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пенсионное удостоверение;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результаты медицинских анализов в течение срока действия, установленного приказами организации;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справку об отсутствии инфекционных заболеваний в жилом помещении,                   в котором гражданин проживал в течение трех недель, предшествующих прибытию в организацию;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иные сведения и документы по собственной инициативе.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4. На каждого поступающего в организацию гражданина заводится личное дело, в котором хранятся направление (путевка), пенсионное удостоверение, личное заявление и другие документы, предоставленные гражданином при поступлении в организацию;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медицинская карта, к которой приобщаются медицинские документы, с которыми гражданин поступил на социальное обслуживание, справка МСЭ                    (для инвалидов), амбулаторная карта, поступившая из медицинской организации, и все медицинские документы со времени нахождения гражданина в организации.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Администрация организации организует хранение паспортов и других документов граждан, переданных на хранение на основании личных заявлений,                    в несгораемом шкафу.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5. Прием граждан в организацию осуществляется по результатам проведенного этой организацией медицинского осмотра. При выявлении у принимаемых граждан признаков инфекционного заболевания, а у временно отсутствовавших в организации 5 и более дней при отсутствии справки об отсутствии контакта с больными инфекционными заболеваниями, выданной медицинской организацией по месту проживания (пребывания), принимаемые лица помещаются                    в изолятор приемно-карантинного отделения после проведения комплекса гигиенических мероприятий на период 7 календарных дней для медицинского наблюдения в целях выявления наличия или отсутствия инфекционных заболеваний.</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6. Граждане пользуются личными предметами одежды, обуви, постельными принадлежностями, личной библиотекой.</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По согласованию с администрацией организации, с учетом мнения совместно проживающих в жилой комнате лиц, граждане могут пользоваться радиоприемниками, телевизорами, музыкальными инструментами.</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7. Ценности гражданина, принятого на социальное обслуживание в организацию, сдаются по акту, составленному в двух экземплярах, дежурным медицинским работником, представителем культурно-бытовой комиссии (далее – КБК) (при наличии), владельцем ценностей или сопровождающим его лицом (если владелец не может подписать акт по состоянию здоровья). Один экземпляр акта после утверждения директором организации хранится вместе с ценностями в организации, второй вручается гражданину.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Руководство организации не несет ответственности за сохранность денежных средств, не сданных в кредитную организацию, и ценностей, не сданных                 </w:t>
      </w:r>
      <w:r w:rsidRPr="00471133">
        <w:rPr>
          <w:rFonts w:ascii="Times New Roman" w:eastAsia="Times New Roman" w:hAnsi="Times New Roman" w:cs="Times New Roman"/>
          <w:sz w:val="28"/>
          <w:szCs w:val="28"/>
          <w:lang w:eastAsia="ru-RU"/>
        </w:rPr>
        <w:lastRenderedPageBreak/>
        <w:t xml:space="preserve">на хранение в организацию.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8. Размещение граждан по корпусам и жилым комнатам производится                     с учетом возраста, пола, характера заболевания. Перевод из одной комнаты                       в другую осуществляется по согласованию с администрацией организации.</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9. В каждой комнате размещается список проживающих граждан.</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10. Гражданину, принятому в организацию, предоставляется: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жилая площадь с необходимой мебелью и инвентарем;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одежда, белье, обувь, постельные принадлежности и другие предметы в соответствии с утвержденными нормами;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питание;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медицинская помощь и культурное обслуживание.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11. Питание граждан осуществляется в соответствии с утвержденным распорядком приема пищи. Граждане питаются в помещении столовой либо специально отведенных помещениях, за исключением тех, которым по медицинским показаниям пища подается в жилую комнату.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12. Лица, нуждающиеся в стационарном лечении и в специализированной медицинской помощи, направляются в соответствующие медицинские организации.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13. Гражданам оказывается содействие в получении технических средств реабилитации в соответствии с индивидуальной программой реабилитации                   или абилитации инвалида: слухового аппарата, очков, протезно-ортопедических изделий, зубопротезировании.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14. Гражданам, при необходимости, оказывается содействие в прохождении освидетельствования в бюро медико-социальной экспертизы по месту нахождения организации.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15. Гигиенический уход (умывание, чистка зубов, уход за волосами, бритье) за гражданами, испытывающими затруднение при самостоятельном передвижении, осуществляется ежедневно.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По необходимости, но не реже одного раза в неделю, проводится полное купание граждан в душе или ванной комнате, уход за ногтями рук и ног, уход                 за кожей. Бритье мужчин проводится не реже двух раз в неделю, стрижка –                     по мере необходимости, но не реже одного раза в два месяца.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Смена постельного белья и одежды производится по мере загрязнения,                 но не реже одного раза в неделю.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16. В жилых комнатах организации и прилегающей к ним территории                         в часы послеобеденного и ночного отдыха не допускается совершение действий, нарушающих тишину и покой граждан.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17. Каждый гражданин должен вежливо и уважительно относиться к другим проживающим и сотрудникам организации, соблюдать правила совместного проживания, правила личной гигиены, бережно относиться к имуществу и оборудованию организации, соблюдать чистоту и порядок в комнатах и местах общего пользования. О потере или пропаже имущества гражданину нужно немедленно сообщать администрации организации.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Стоимость умышленно испорченного или утраченного имущества, при</w:t>
      </w:r>
      <w:r w:rsidRPr="00471133">
        <w:rPr>
          <w:rFonts w:ascii="Times New Roman" w:eastAsia="Times New Roman" w:hAnsi="Times New Roman" w:cs="Times New Roman"/>
          <w:sz w:val="28"/>
          <w:szCs w:val="28"/>
          <w:lang w:eastAsia="ru-RU"/>
        </w:rPr>
        <w:lastRenderedPageBreak/>
        <w:t xml:space="preserve">надлежащего организации, взыскивается с виновных лиц, в соответствии с действующим законодательством.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18. Гражданам запрещается: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использовать на повышенной громкости звуковоспроизводящие устройства, нарушать покой окружающих громким пением, игрой на музыкальных инструментах, иными действиями, сопровождающимися громкими звуками,                в часы послеобеденного и ночного отдыха;</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хранить в жилых комнатах громоздкие вещи, острые, колющие предметы, инструменты (слесарные, столярные), легковоспламеняющиеся материалы, скоропортящиеся продукты питания;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пользоваться электронагревательными бытовыми приборами (чайником, электроплитой, мультиваркой и др.), готовить и разогревать пищу в жилых комнатах;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приносить на территорию учреждения и распивать алкогольные, спиртосодержащие напитки; находиться в состоянии алкогольного, наркотического                   или токсического опьянения, приносить, употреблять и распространять наркотические средства, психотропные вещества, а также курительные смеси, содержащие наркотические средства и психотропные вещества, играть в азартные игры, совершать иные действия, за которые действующим законодательством предусмотрена административная и иная ответственность;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переносить инвентарь и имущество из одной комнаты в другую;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ложиться в постель в верхней одежде и обуви, стирать и сушить белье                        в жилой комнате;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без согласования с администрацией учреждения содержать в жилой комнате домашних животных, нарушать нормы содержания домашних животных, которые определены Федеральным законом от 27 декабря 2018 г. № 498-ФЗ                 «Об ответственном обращении с животными и о внесении изменений в отдельные законодательные акты Российской Федерации»;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осуществлять фото- и видеосъемку получателей социальных услуг, а также в помещениях, на территории учреждения без согласия лиц, в отношении которых производится фото- и видеосъемка, кроме случаев, закрепленных в действующем законодательстве;</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нарушать правила и нормы техники безопасности и противопожарной безопасности;</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привлекать сторонних лиц для проведения каких-либо лечебных процедур в организации.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19. Курение, утюжка белья, чистка одежды и обуви разрешается в специально отведенных администрацией организации местах.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20. Граждан могут посещать законные представители, адвокаты, нотариусы, представители общественных и (или) иных организаций, священнослужители, а также родственники и другие лица в дневное и вечернее время по согласованию с администрацией учреждения. Встречи организуются в специально отведенном для этого помещении. В комнатах допускается посещать только граждан, находящихся на постельном режиме содержания.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lastRenderedPageBreak/>
        <w:t xml:space="preserve">21. Граждане в соответствии с заключением врача (фельдшера) организации по желанию могут принимать участие в трудовых процессах: по самообслуживанию, по уборке помещений и территории организации, ремонту имущества, белья и др.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22. Граждане в течение календарного года вправе временно выбывать из организации по личным обстоятельствам на период не более 90 календарных дней подряд.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В случае проведения во время временного отсутствия лечения и (или) реабилитационных мероприятий по медицинским показаниям, срок временного выбытия гражданина из организации продлевается на соответствующий период.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Решение (приказ) о временном выбытии принимается директором организации на основании письменного заявления дееспособного гражданина, заключения врача организации о возможности выезда из организации по состоянию здоровья, письменного заявления принимающих родственников или иных лиц                 о принятии обязательства по обеспечению ухода и наблюдения за гражданином в период его временного отсутствия, а также их личного сопровождения.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Прием в организацию после временного отсутствия в организации 5                   и более дней осуществляется при условии представления принимаемым лицом справки об отсутствии контакта с больными инфекционными заболеваниями, выданной медицинской организацией по месту проживания (пребывания)                       (далее – справка). При отсутствии справки, принимаемое лицо помещается в изолятор приемно-карантинного отделения после проведения комплекса гигиенических мероприятий на период 7 календарных дней для медицинского наблюдения в целях выявления наличия или отсутствия инфекционных заболеваний.</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23. Перевод граждан из одной организации социального обслуживания                       в другую осуществляется по письменному заявлению граждан при наличии свободных мест на основании направления на перевод (путевки на перевод) министерства. Преимущественным правом на перевод пользуются граждане, имеющие родственников по месту нахождения организации, в которую оформляется перевод.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24. Выбытие (отчисление) гражданина из организации производится                       по письменному заявлению получателя социальных услуг (либо законного представителя) об отказе в предоставлении социальных услуг в стационарной форме социального обслуживания при наличии права пользования жилым помещением, пригодным для постоянного проживания, на любом законном основании, либо при наличии родственников или иных лиц, которые могут его содержать                 и обеспечивать необходимый уход, а также обязуются предоставить право пользования и возможность проживать в жилом помещении, на основании разрешения министерства.</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При выбытии из организации, предназначенной для лиц, страдающих психическими расстройствами, также необходимо наличие заключения врачебной комиссии с участием врача-психиатра о том, что по состоянию здоровья лицо способно (не способно) проживать самостоятельно.</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Граждане отчисляются с социального обслуживания в стационарной форме по разрешению министерства.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lastRenderedPageBreak/>
        <w:t>Решение о выписке из стационарной организации социального обслуживания, предназначенной для лиц, страдающих психическими расстройствами, принимается с учетом рекомендаций комиссии по рассмотрению вопросов о приеме в стационарную организацию социального обслуживания, предназначенную                      для лиц, страдающих психическими расстройствами, временном выбытии, переводе и выписке из нее.</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 xml:space="preserve">При выбытии из организации гражданину выдается закрепленная за ним одежда, белье и обувь по сезону и справка с указанием времени пребывания                         в организации и причины выбытия, также выдаются личные вещи, сданные                      на хранение при поступлении.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 xml:space="preserve">25. Граждане, самовольно покинувшие организацию, снимаются с социального обслуживания в стационарной форме при отсутствии в организации более одного года и после их нахождения (возвращения) могут быть приняты в организацию вне очереди.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 xml:space="preserve">26. В организации совместно с учреждениями культуры, образования, иными организациями, проводятся культурно-массовые мероприятия.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 xml:space="preserve">27. Для привлечения граждан к активному участию в культурно-массовой работе, в трудовых процессах, в целях улучшения бытовых условий проживания в организации может создаваться КБК. Члены КБК избираются на общем собрании граждан путем открытого голосования. КБК осуществляет свою деятельность на основании положения, утвержденного директором организации.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 xml:space="preserve">Директор организации по согласованию с КБК (при наличии) вправе поощрять граждан, активно участвующих в уборке помещений и территорий организации, в проведении культурно-массовых мероприятий, объявлять им благодарность.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 xml:space="preserve">28. Проживающие в организации граждане составляют единый коллектив, должны оказывать друг другу взаимную помощь и принимать активное участие в общественной жизни организации.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 xml:space="preserve">Сотрудники и граждане должны соблюдать общепринятые правила поведения, корректность в общении друг с другом.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 xml:space="preserve">29. Директор и сотрудники в организации обязаны чутко и внимательно относиться к запросам граждан и принимать безотлагательные меры для удовлетворения их законных требований.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 xml:space="preserve">30. Случаи нарушения гражданами Правил внутреннего распорядка могут обсуждаться на заседании КБК (при наличии), общем собрании граждан.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Лица, совершающие противоправные действия, могут привлекаться к административной и уголовной ответственности в установленном законом порядке.</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 xml:space="preserve">31. Правила внутреннего распорядка размещаются в каждом жилом корпусе на видном месте.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32. Администрация организации обязана ознакомить каждого поступающего на социальное обслуживание гражданина с Правилами внутреннего распорядка.».</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4. Приложение 7 к Порядку предоставления социальных услуг в стационарной форме социального обслуживания гражданам пожилого возраста и инвалидам поставщиками социальных услуг в Краснодарском крае изложить в следующей редакции:</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p>
    <w:tbl>
      <w:tblPr>
        <w:tblStyle w:val="11"/>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94"/>
      </w:tblGrid>
      <w:tr w:rsidR="00471133" w:rsidRPr="00471133" w:rsidTr="00BB649E">
        <w:tc>
          <w:tcPr>
            <w:tcW w:w="5240" w:type="dxa"/>
          </w:tcPr>
          <w:p w:rsidR="00471133" w:rsidRPr="00471133" w:rsidRDefault="00471133" w:rsidP="00471133">
            <w:pPr>
              <w:widowControl w:val="0"/>
              <w:spacing w:after="0" w:line="240" w:lineRule="auto"/>
              <w:rPr>
                <w:rFonts w:ascii="Times New Roman" w:eastAsia="Times New Roman" w:hAnsi="Times New Roman" w:cs="Times New Roman"/>
                <w:sz w:val="28"/>
                <w:szCs w:val="28"/>
                <w:lang w:eastAsia="ru-RU"/>
              </w:rPr>
            </w:pPr>
          </w:p>
        </w:tc>
        <w:tc>
          <w:tcPr>
            <w:tcW w:w="4394" w:type="dxa"/>
          </w:tcPr>
          <w:p w:rsidR="00471133" w:rsidRPr="00471133" w:rsidRDefault="00471133" w:rsidP="00471133">
            <w:pPr>
              <w:widowControl w:val="0"/>
              <w:spacing w:after="0" w:line="240" w:lineRule="auto"/>
              <w:ind w:firstLine="1"/>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«Приложение 7</w:t>
            </w:r>
          </w:p>
          <w:p w:rsidR="00471133" w:rsidRPr="00471133" w:rsidRDefault="00471133" w:rsidP="00471133">
            <w:pPr>
              <w:widowControl w:val="0"/>
              <w:spacing w:after="0" w:line="240" w:lineRule="auto"/>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к Порядку </w:t>
            </w:r>
          </w:p>
          <w:p w:rsidR="00471133" w:rsidRPr="00471133" w:rsidRDefault="00471133" w:rsidP="00471133">
            <w:pPr>
              <w:widowControl w:val="0"/>
              <w:spacing w:after="0" w:line="240" w:lineRule="auto"/>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предоставления социальных </w:t>
            </w:r>
          </w:p>
          <w:p w:rsidR="00471133" w:rsidRPr="00471133" w:rsidRDefault="00471133" w:rsidP="00471133">
            <w:pPr>
              <w:widowControl w:val="0"/>
              <w:spacing w:after="0" w:line="240" w:lineRule="auto"/>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услуг в стационарной форме </w:t>
            </w:r>
          </w:p>
          <w:p w:rsidR="00471133" w:rsidRPr="00471133" w:rsidRDefault="00471133" w:rsidP="00471133">
            <w:pPr>
              <w:widowControl w:val="0"/>
              <w:spacing w:after="0" w:line="240" w:lineRule="auto"/>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социального обслуживания </w:t>
            </w:r>
          </w:p>
          <w:p w:rsidR="00471133" w:rsidRPr="00471133" w:rsidRDefault="00471133" w:rsidP="00471133">
            <w:pPr>
              <w:widowControl w:val="0"/>
              <w:spacing w:after="0" w:line="240" w:lineRule="auto"/>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гражданам пожилого возраста </w:t>
            </w:r>
          </w:p>
          <w:p w:rsidR="00471133" w:rsidRPr="00471133" w:rsidRDefault="00471133" w:rsidP="00471133">
            <w:pPr>
              <w:widowControl w:val="0"/>
              <w:spacing w:after="0" w:line="240" w:lineRule="auto"/>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и инвалидам поставщиками </w:t>
            </w:r>
          </w:p>
          <w:p w:rsidR="00471133" w:rsidRPr="00471133" w:rsidRDefault="00471133" w:rsidP="00471133">
            <w:pPr>
              <w:widowControl w:val="0"/>
              <w:spacing w:after="0" w:line="240" w:lineRule="auto"/>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социальных услуг </w:t>
            </w:r>
          </w:p>
          <w:p w:rsidR="00471133" w:rsidRPr="00471133" w:rsidRDefault="00471133" w:rsidP="00471133">
            <w:pPr>
              <w:widowControl w:val="0"/>
              <w:spacing w:after="0" w:line="240" w:lineRule="auto"/>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в Краснодарском крае </w:t>
            </w:r>
          </w:p>
        </w:tc>
      </w:tr>
    </w:tbl>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p>
    <w:p w:rsidR="00471133" w:rsidRPr="00471133" w:rsidRDefault="00471133" w:rsidP="00471133">
      <w:pPr>
        <w:widowControl w:val="0"/>
        <w:spacing w:after="0" w:line="240" w:lineRule="auto"/>
        <w:jc w:val="center"/>
        <w:rPr>
          <w:rFonts w:ascii="Times New Roman" w:eastAsia="Times New Roman" w:hAnsi="Times New Roman" w:cs="Times New Roman"/>
          <w:b/>
          <w:sz w:val="28"/>
          <w:szCs w:val="28"/>
          <w:lang w:eastAsia="ru-RU"/>
        </w:rPr>
      </w:pPr>
      <w:r w:rsidRPr="00471133">
        <w:rPr>
          <w:rFonts w:ascii="Times New Roman" w:eastAsia="Times New Roman" w:hAnsi="Times New Roman" w:cs="Times New Roman"/>
          <w:b/>
          <w:sz w:val="28"/>
          <w:szCs w:val="28"/>
          <w:lang w:eastAsia="ru-RU"/>
        </w:rPr>
        <w:t>ТИПОВЫЕ ПРАВИЛА</w:t>
      </w:r>
    </w:p>
    <w:p w:rsidR="00471133" w:rsidRPr="00471133" w:rsidRDefault="00471133" w:rsidP="00471133">
      <w:pPr>
        <w:widowControl w:val="0"/>
        <w:spacing w:after="0" w:line="240" w:lineRule="auto"/>
        <w:jc w:val="center"/>
        <w:rPr>
          <w:rFonts w:ascii="Times New Roman" w:eastAsia="Times New Roman" w:hAnsi="Times New Roman" w:cs="Times New Roman"/>
          <w:b/>
          <w:sz w:val="28"/>
          <w:szCs w:val="28"/>
          <w:lang w:eastAsia="ru-RU"/>
        </w:rPr>
      </w:pPr>
      <w:r w:rsidRPr="00471133">
        <w:rPr>
          <w:rFonts w:ascii="Times New Roman" w:eastAsia="Times New Roman" w:hAnsi="Times New Roman" w:cs="Times New Roman"/>
          <w:b/>
          <w:sz w:val="28"/>
          <w:szCs w:val="28"/>
          <w:lang w:eastAsia="ru-RU"/>
        </w:rPr>
        <w:t>ВНУТРЕННЕГО РАСПОРЯДКА В ОРГАНИЗАЦИЯХ</w:t>
      </w:r>
    </w:p>
    <w:p w:rsidR="00471133" w:rsidRPr="00471133" w:rsidRDefault="00471133" w:rsidP="00471133">
      <w:pPr>
        <w:widowControl w:val="0"/>
        <w:spacing w:after="0" w:line="240" w:lineRule="auto"/>
        <w:jc w:val="center"/>
        <w:rPr>
          <w:rFonts w:ascii="Times New Roman" w:eastAsia="Times New Roman" w:hAnsi="Times New Roman" w:cs="Times New Roman"/>
          <w:b/>
          <w:sz w:val="28"/>
          <w:szCs w:val="28"/>
          <w:lang w:eastAsia="ru-RU"/>
        </w:rPr>
      </w:pPr>
      <w:r w:rsidRPr="00471133">
        <w:rPr>
          <w:rFonts w:ascii="Times New Roman" w:eastAsia="Times New Roman" w:hAnsi="Times New Roman" w:cs="Times New Roman"/>
          <w:b/>
          <w:sz w:val="28"/>
          <w:szCs w:val="28"/>
          <w:lang w:eastAsia="ru-RU"/>
        </w:rPr>
        <w:t>СОЦИАЛЬНОГО ОБСЛУЖИВАНИЯ - СПЕЦИАЛЬНЫХ</w:t>
      </w:r>
    </w:p>
    <w:p w:rsidR="00471133" w:rsidRPr="00471133" w:rsidRDefault="00471133" w:rsidP="00471133">
      <w:pPr>
        <w:widowControl w:val="0"/>
        <w:spacing w:after="0" w:line="240" w:lineRule="auto"/>
        <w:jc w:val="center"/>
        <w:rPr>
          <w:rFonts w:ascii="Times New Roman" w:eastAsia="Times New Roman" w:hAnsi="Times New Roman" w:cs="Times New Roman"/>
          <w:b/>
          <w:sz w:val="28"/>
          <w:szCs w:val="28"/>
          <w:lang w:eastAsia="ru-RU"/>
        </w:rPr>
      </w:pPr>
      <w:r w:rsidRPr="00471133">
        <w:rPr>
          <w:rFonts w:ascii="Times New Roman" w:eastAsia="Times New Roman" w:hAnsi="Times New Roman" w:cs="Times New Roman"/>
          <w:b/>
          <w:sz w:val="28"/>
          <w:szCs w:val="28"/>
          <w:lang w:eastAsia="ru-RU"/>
        </w:rPr>
        <w:t>ДОМАХ-ИНТЕРНАТАХ ДЛЯ ПРЕСТАРЕЛЫХ И ИНВАЛИДОВ</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1. Государственными бюджетными учреждениями социального обслуживания Краснодарского края – специальными домами-интернатами для престарелых и инвалидов (далее – специальный дом-интернат), подведомственными министерству труда и социального развития Краснодарского края, юридическими лицами, независимо от их организационно-правовой формы и (или) индивидуальным предпринимателям (далее – организация), предоставляются социальные услуги в стационарной форме социального обслуживания гражданам пожилого возраста, имеющим право на страховую пенсию по старости по достижении соответствующего возраста, с учетом положений, предусмотренных приложением 6 к Федеральному закону от 28 декабря 2013 г. № 400-ФЗ «О страховых пенсиях», и инвалидам в возрасте старше 18 лет, частично или полностью утратившим способность либо возможность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 (далее – граждане).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На социальное обслуживание в стационарные организации социального обслуживания со специальным социальным обслуживанием направляются граждане из числа лиц, освобождаемых или освобожденных из мест лишения свободы, за которыми в соответствии с законодательством Российской Федерации установлен административный надзор.</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В специальные дома-интернаты могут также направляться граждане, систематически и грубо нарушающие правила внутреннего распорядка в домах-интернатах для престарелых и инвалидов, геронтологическом центре, домах социального обслуживания, иной организации социального обслуживания.</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2. Административный надзор за лицами, освобожденными из мест лишения свободы и проживающими в специальных домах-интернатах, осуществляется в соответствии с Положением об административном надзоре органов внутренних дел.</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Администрацией специального дома-интерната осуществляется тесное взаимодействие с участковыми инспекторами полиции с целью профилактики правонарушений среди проживающих граждан.</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lastRenderedPageBreak/>
        <w:t>3. Правила внутреннего распорядка разработаны с целью создания благоприятных условий и соблюдения мер безопасности при предоставлении социальных услуг. Правила внутреннего распорядка являются обязательными к исполнению для получателей социальных услуг, их представителей, родственников                   и других лиц, посещающих учреждение.</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4. Граждане, прибывшие в организацию, предоставляют администрации организации следующие документы: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личное заявление;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направление (путевка);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паспорт гражданина Российской Федерации (для иностранных граждан                 и лиц без гражданства – вида на жительство) или временное удостоверение личности;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полис обязательного медицинского страхования;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страховой номер индивидуального лицевого счета (СНИЛС) (при наличии);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пенсионное удостоверение;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результаты медицинских анализов в течение срока действия, установленного приказами организации;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справку об отсутствии инфекционных заболеваний в жилом помещении,                     в котором гражданин проживал в течение трех недель, предшествующих прибытию в организацию;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иные сведения и документы по собственной инициативе.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5. На каждого поступающего в организацию гражданина заводится личное дело, в котором хранятся направление (путевка), пенсионное удостоверение, личное заявление и другие документы, предоставленные гражданином при поступлении в организацию;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медицинская карта, к которой приобщаются медицинские документы, с которыми гражданин поступил на социальное обслуживание, справка МСЭ                   (для инвалидов), амбулаторная карта, поступившая из медицинской организации, и все медицинские документы со времени нахождения гражданина в организации.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Администрация организации организует хранение паспортов и других документов граждан, переданных на хранение на основании личных заявлений,                    в несгораемом шкафу.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6. Прием граждан в организацию осуществляется по результатам проведенного этой организацией медицинского осмотра. При выявлении у принимаемых граждан признаков инфекционного заболевания, а у временно отсутствовавших в организации 5 и более дней при отсутствии справки об отсутствии контакта с больными инфекционными заболеваниями, выданной медицинской организацией по месту проживания (пребывания), принимаемые лица помещаются                 в изолятор приемно-карантинного отделения после проведения комплекса гигиенических мероприятий на период 7 календарных дней для медицинского наблюдения в целях выявления наличия или отсутствия инфекционных заболеваний.</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7. Граждане пользуются личными предметами одежды, обуви, постельными принадлежностями, личной библиотекой.</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lastRenderedPageBreak/>
        <w:t>По согласованию с администрацией организации, с учетом мнения совместно проживающих в жилой комнате лиц, граждане могут пользоваться радиоприемниками, телевизорами, музыкальными инструментами.</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8. Ценности гражданина, принятого на социальное обслуживание в организацию, сдаются по акту, составленному в двух экземплярах, дежурным медицинским работником, представителем культурно-бытовой комиссии (далее – КБК) (при наличии), владельцем ценностей или сопровождающим его лицом (если владелец не может подписать акт по состоянию здоровья). Один экземпляр акта после утверждения директором организации хранится вместе с ценностями в организации, второй вручается гражданину.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Руководство организации не несет ответственности за сохранность денежных средств, не сданных в кредитную организацию, и ценностей, не сданных                  на хранение в организацию.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9. Размещение граждан по корпусам и жилым комнатам производится                        с учетом возраста, пола, характера заболевания. Перевод из одной комнаты                          в другую осуществляется по согласованию с администрацией организации.</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10. В каждой комнате размещается список проживающих граждан.</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11. Гражданину, принятому в организацию, предоставляется: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жилая площадь с необходимой мебелью и инвентарем;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одежда, белье, обувь, постельные принадлежности и другие предметы в соответствии с утвержденными нормами;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питание;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медицинская помощь и культурное обслуживание.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12. Питание граждан осуществляется в соответствии с утвержденным распорядком приема пищи. Граждане питаются в помещении столовой либо специально отведенных помещениях, за исключением тех, которым по медицинским показаниям пища подается в жилую комнату.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13. Лица, нуждающиеся в стационарном лечении и в специализированной медицинской помощи, направляются в соответствующие медицинские организации.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14. Гражданам оказывается содействие в получении технических средств реабилитации в соответствии с индивидуальной программой реабилитации                      или абилитации инвалида: слухового аппарата, очков, протезно-ортопедических изделий, зубопротезировании.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15. Гражданам, при необходимости, оказывается содействие в прохождении освидетельствования в бюро медико-социальной экспертизы по месту нахождения организации.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16. Гигиенический уход (умывание, чистка зубов, уход за волосами, бритье) за гражданами, испытывающими затруднение при самостоятельном передвижении, осуществляется ежедневно.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По необходимости, но не реже одного раза в неделю, проводится полное купание граждан в душе или ванной комнате, уход за ногтями рук и ног, уход                   за кожей. Бритье мужчин проводится не реже двух раз в неделю, стрижка –                        по мере необходимости, но не реже одного раза в два месяца.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Смена постельного белья и одежды производится по мере загрязнения,                 </w:t>
      </w:r>
      <w:r w:rsidRPr="00471133">
        <w:rPr>
          <w:rFonts w:ascii="Times New Roman" w:eastAsia="Times New Roman" w:hAnsi="Times New Roman" w:cs="Times New Roman"/>
          <w:sz w:val="28"/>
          <w:szCs w:val="28"/>
          <w:lang w:eastAsia="ru-RU"/>
        </w:rPr>
        <w:lastRenderedPageBreak/>
        <w:t xml:space="preserve">но не реже одного раза в неделю.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17. В жилых комнатах организации и прилегающей к ним территории                        в часы послеобеденного и ночного отдыха не допускается совершение действий, нарушающих тишину и покой граждан.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18. Каждый гражданин должен вежливо и уважительно относиться к другим проживающим и сотрудникам организации, соблюдать правила совместного проживания, правила личной гигиены, бережно относиться к имуществу и оборудованию организации, соблюдать чистоту и порядок в комнатах и местах общего пользования. О потере или пропаже имущества гражданину нужно немедленно сообщать администрации организации.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Стоимость умышленно испорченного или утраченного имущества, принадлежащего организации, взыскивается с виновных лиц, в соответствии с действующим законодательством.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19. Гражданам запрещается: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использовать на повышенной громкости звуковоспроизводящие устройства, нарушать покой окружающих громким пением, игрой на музыкальных инструментах, иными действиями, сопровождающимися громкими звуками,                в часы послеобеденного и ночного отдыха;</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хранить в жилых комнатах громоздкие вещи, острые, колющие предметы, инструменты (слесарные, столярные), легковоспламеняющиеся материалы, скоропортящиеся продукты питания;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пользоваться электронагревательными бытовыми приборами (чайником, электроплитой, мультиваркой и др.), готовить и разогревать пищу в жилых комнатах;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приносить на территорию учреждения и распивать алкогольные, спиртосодержащие напитки; находиться в состоянии алкогольного, наркотического                      или токсического опьянения, приносить, употреблять и распространять наркотические средства, психотропные вещества, а также курительные смеси, содержащие наркотические средства и психотропные вещества, играть в азартные игры, совершать иные действия, за которые действующим законодательством предусмотрена административная и иная ответственность;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переносить инвентарь и имущество из одной комнаты в другую;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ложиться в постель в верхней одежде и обуви, стирать и сушить белье                        в жилой комнате;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без согласования с администрацией учреждения содержать в жилой комнате домашних животных, нарушать нормы содержания домашних животных, которые определены Федеральным законом от 27 декабря 2018 г. № 498-ФЗ                      «Об ответственном обращении с животными и о внесении изменений в отдельные законодательные акты Российской Федерации»;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осуществлять фото- и видеосъемку получателей социальных услуг, а также в помещениях, на территории учреждения без согласия лиц, в отношении которых производится фото- и видеосъемка, кроме случаев, закрепленных в действующем законодательстве;</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нарушать правила и нормы техники безопасности и противопожарной безопасности;</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lastRenderedPageBreak/>
        <w:t xml:space="preserve">привлекать сторонних лиц для проведения каких-либо лечебных процедур в организации.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20. Курение, утюжка белья, чистка одежды и обуви разрешается в специально отведенных администрацией организации местах.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21. Граждан могут посещать законные представители, адвокаты, нотариусы, представители общественных и (или) иных организаций, священнослужители, а также родственники и другие лица в дневное и вечернее время по согласованию с администрацией учреждения. Встречи организуются в специально отведенном для этого помещении. В комнатах допускается посещать только граждан, находящихся на постельном режиме содержания.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22. Граждане в соответствии с заключением врача (фельдшера) организации по желанию могут принимать участие в трудовых процессах: по самообслуживанию, по уборке помещений и территории организации, ремонту имущества, белья и др.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23. Граждане в течение календарного года вправе временно выбывать                     из организации по личным обстоятельствам на период не более 90 календарных дней подряд.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В случае проведения во время временного отсутствия лечения и (или) реабилитационных мероприятий по медицинским показаниям, срок временного выбытия гражданина из организации продлевается на соответствующий период.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Решение (приказ) о временном выбытии принимается директором организации на основании письменного заявления дееспособного гражданина, заключения врача организации о возможности выезда из организации по состоянию здоровья, письменного заявления принимающих родственников или иных лиц                 о принятии обязательства по обеспечению ухода и наблюдения за гражданином в период его временного отсутствия, а также их личного сопровождения.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Прием в организацию после временного отсутствия в организации 5                   и более дней осуществляется при условии представления принимаемым лицом справки об отсутствии контакта с больными инфекционными заболеваниями, выданной медицинской организацией по месту проживания (пребывания)                       (далее – справка). При отсутствии справки, принимаемое лицо помещается в изолятор приемно-карантинного отделения после проведения комплекса гигиенических мероприятий на период 7 календарных дней для медицинского наблюдения в целях выявления наличия или отсутствия инфекционных заболеваний.</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24. Перевод граждан из одной организации социального обслуживания                    в другую осуществляется по письменному заявлению граждан при наличии свободных мест на основании направления на перевод (путевки на перевод) министерства. Преимущественным правом на перевод пользуются граждане, имеющие родственников по месту нахождения организации, в которую оформляется перевод.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8"/>
          <w:szCs w:val="28"/>
          <w:lang w:eastAsia="ru-RU"/>
        </w:rPr>
        <w:t xml:space="preserve">25. Выбытие (отчисление) гражданина из организации производится                          по письменному заявлению получателя социальных услуг (либо законного представителя) об отказе в предоставлении социальных услуг в стационарной форме социального обслуживания при наличии права пользования жилым помещением, пригодным для постоянного проживания, на любом законном основании, </w:t>
      </w:r>
      <w:r w:rsidRPr="00471133">
        <w:rPr>
          <w:rFonts w:ascii="Times New Roman" w:eastAsia="Times New Roman" w:hAnsi="Times New Roman" w:cs="Times New Roman"/>
          <w:sz w:val="27"/>
          <w:szCs w:val="27"/>
          <w:lang w:eastAsia="ru-RU"/>
        </w:rPr>
        <w:lastRenderedPageBreak/>
        <w:t>либо при наличии родственников или иных лиц, которые могут его содержать                    и обеспечивать необходимый уход, а также обязуются предоставить право пользования и возможность проживать в жилом помещении, на основании разрешения министерства.</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 xml:space="preserve">Граждане отчисляются с социального обслуживания в стационарной форме по разрешению министерства.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 xml:space="preserve">При выбытии из организации гражданину выдается закрепленная за ним одежда, белье и обувь по сезону и справка с указанием времени пребывания                       в организации и причины выбытия, также выдаются личные вещи, сданные                     на хранение при поступлении.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 xml:space="preserve">26. Граждане, самовольно покинувшие организацию, снимаются с социального обслуживания в стационарной форме при отсутствии в организации более одного года и после их нахождения (возвращения) могут быть приняты в организацию вне очереди.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 xml:space="preserve">27. В организации совместно с учреждениями культуры, образования, иными организациями, проводятся культурно-массовые мероприятия.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 xml:space="preserve">28. Для привлечения граждан к активному участию в культурно-массовой работе, в трудовых процессах, в целях улучшения бытовых условий проживания в организации может создаваться КБК. Члены КБК избираются на общем собрании граждан путем открытого голосования. КБК осуществляет свою деятельность на основании положения, утвержденного директором организации.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 xml:space="preserve">Директор организации по согласованию с КБК (при наличии) вправе поощрять граждан, активно участвующих в уборке помещений и территорий организации, в проведении культурно-массовых мероприятий, объявлять им благодарность.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 xml:space="preserve">29. Проживающие в организации граждане составляют единый коллектив, должны оказывать друг другу взаимную помощь и принимать активное участие в общественной жизни организации.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 xml:space="preserve">Сотрудники и граждане должны соблюдать общепринятые правила поведения, корректность в общении друг с другом.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 xml:space="preserve">30. Директор и сотрудники в организации обязаны чутко и внимательно относиться к запросам граждан и принимать безотлагательные меры для удовлетворения их законных требований.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 xml:space="preserve">31. Случаи нарушения гражданами Правил внутреннего распорядка могут обсуждаться на заседании КБК (при наличии), общем собрании граждан.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Лица, совершающие противоправные действия, могут привлекаться к административной и уголовной ответственности в установленном законом порядке.</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 xml:space="preserve">32. Правила внутреннего распорядка размещаются в каждом жилом корпусе на видном месте. </w:t>
      </w:r>
    </w:p>
    <w:p w:rsidR="00471133" w:rsidRPr="00471133" w:rsidRDefault="00471133" w:rsidP="00471133">
      <w:pPr>
        <w:widowControl w:val="0"/>
        <w:spacing w:after="0" w:line="240" w:lineRule="auto"/>
        <w:ind w:firstLine="709"/>
        <w:jc w:val="both"/>
        <w:rPr>
          <w:rFonts w:ascii="Times New Roman" w:eastAsia="Times New Roman" w:hAnsi="Times New Roman" w:cs="Times New Roman"/>
          <w:sz w:val="27"/>
          <w:szCs w:val="27"/>
          <w:lang w:eastAsia="ru-RU"/>
        </w:rPr>
      </w:pPr>
      <w:r w:rsidRPr="00471133">
        <w:rPr>
          <w:rFonts w:ascii="Times New Roman" w:eastAsia="Times New Roman" w:hAnsi="Times New Roman" w:cs="Times New Roman"/>
          <w:sz w:val="27"/>
          <w:szCs w:val="27"/>
          <w:lang w:eastAsia="ru-RU"/>
        </w:rPr>
        <w:t>33. Администрация организации обязана ознакомить каждого поступающего на социальное обслуживание гражданина с Правилами внутреннего распорядка.».</w:t>
      </w:r>
    </w:p>
    <w:p w:rsidR="00471133" w:rsidRPr="00471133" w:rsidRDefault="00471133" w:rsidP="00471133">
      <w:pPr>
        <w:spacing w:after="0" w:line="240" w:lineRule="auto"/>
        <w:jc w:val="both"/>
        <w:rPr>
          <w:rFonts w:ascii="Times New Roman" w:eastAsia="Times New Roman" w:hAnsi="Times New Roman" w:cs="Times New Roman"/>
          <w:sz w:val="27"/>
          <w:szCs w:val="27"/>
          <w:lang w:eastAsia="ru-RU"/>
        </w:rPr>
      </w:pPr>
    </w:p>
    <w:p w:rsidR="00471133" w:rsidRPr="00471133" w:rsidRDefault="00471133" w:rsidP="00471133">
      <w:pPr>
        <w:spacing w:after="0" w:line="240" w:lineRule="auto"/>
        <w:jc w:val="both"/>
        <w:rPr>
          <w:rFonts w:ascii="Times New Roman" w:eastAsia="Times New Roman" w:hAnsi="Times New Roman" w:cs="Times New Roman"/>
          <w:sz w:val="27"/>
          <w:szCs w:val="27"/>
          <w:lang w:eastAsia="ru-RU"/>
        </w:rPr>
      </w:pPr>
    </w:p>
    <w:p w:rsidR="00471133" w:rsidRPr="00471133" w:rsidRDefault="00471133" w:rsidP="00471133">
      <w:pPr>
        <w:spacing w:after="0" w:line="240" w:lineRule="auto"/>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Начальник отдела организации </w:t>
      </w:r>
    </w:p>
    <w:p w:rsidR="004E08D4" w:rsidRDefault="00471133">
      <w:pPr>
        <w:spacing w:after="0" w:line="240" w:lineRule="auto"/>
        <w:jc w:val="both"/>
        <w:rPr>
          <w:rFonts w:ascii="Times New Roman" w:eastAsia="Times New Roman" w:hAnsi="Times New Roman" w:cs="Times New Roman"/>
          <w:sz w:val="28"/>
          <w:szCs w:val="28"/>
          <w:lang w:eastAsia="ru-RU"/>
        </w:rPr>
      </w:pPr>
      <w:r w:rsidRPr="00471133">
        <w:rPr>
          <w:rFonts w:ascii="Times New Roman" w:eastAsia="Times New Roman" w:hAnsi="Times New Roman" w:cs="Times New Roman"/>
          <w:sz w:val="28"/>
          <w:szCs w:val="28"/>
          <w:lang w:eastAsia="ru-RU"/>
        </w:rPr>
        <w:t xml:space="preserve">деятельности домов-интернатов                                            </w:t>
      </w:r>
      <w:r w:rsidRPr="00471133">
        <w:rPr>
          <w:rFonts w:ascii="Times New Roman" w:eastAsia="Times New Roman" w:hAnsi="Times New Roman" w:cs="Times New Roman"/>
          <w:sz w:val="28"/>
          <w:szCs w:val="28"/>
        </w:rPr>
        <w:t xml:space="preserve">                   Т.А. Лобченко</w:t>
      </w:r>
    </w:p>
    <w:sectPr w:rsidR="004E08D4" w:rsidSect="00471133">
      <w:headerReference w:type="default" r:id="rId7"/>
      <w:pgSz w:w="11906" w:h="16838"/>
      <w:pgMar w:top="1134" w:right="567" w:bottom="993" w:left="1701" w:header="567" w:footer="0" w:gutter="0"/>
      <w:cols w:space="720"/>
      <w:formProt w:val="0"/>
      <w:titlePg/>
      <w:docGrid w:linePitch="381"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7889" w:rsidRDefault="00047889">
      <w:pPr>
        <w:spacing w:after="0" w:line="240" w:lineRule="auto"/>
      </w:pPr>
      <w:r>
        <w:separator/>
      </w:r>
    </w:p>
  </w:endnote>
  <w:endnote w:type="continuationSeparator" w:id="0">
    <w:p w:rsidR="00047889" w:rsidRDefault="00047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Liberation Sans">
    <w:altName w:val="Arial"/>
    <w:charset w:val="CC"/>
    <w:family w:val="swiss"/>
    <w:pitch w:val="variable"/>
    <w:sig w:usb0="E0000AFF" w:usb1="500078FF" w:usb2="00000021" w:usb3="00000000" w:csb0="000001BF" w:csb1="00000000"/>
  </w:font>
  <w:font w:name="Droid Sans Devanagari">
    <w:altName w:val="Times New Roman"/>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7889" w:rsidRDefault="00047889">
      <w:pPr>
        <w:spacing w:after="0" w:line="240" w:lineRule="auto"/>
      </w:pPr>
      <w:r>
        <w:separator/>
      </w:r>
    </w:p>
  </w:footnote>
  <w:footnote w:type="continuationSeparator" w:id="0">
    <w:p w:rsidR="00047889" w:rsidRDefault="000478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36F0" w:rsidRDefault="006C36F0">
    <w:pPr>
      <w:pStyle w:val="a5"/>
      <w:jc w:val="center"/>
    </w:pPr>
    <w:r>
      <w:fldChar w:fldCharType="begin"/>
    </w:r>
    <w:r>
      <w:instrText xml:space="preserve"> PAGE </w:instrText>
    </w:r>
    <w:r>
      <w:fldChar w:fldCharType="separate"/>
    </w:r>
    <w:r w:rsidR="00471133">
      <w:rPr>
        <w:noProof/>
      </w:rPr>
      <w:t>13</w:t>
    </w:r>
    <w:r>
      <w:fldChar w:fldCharType="end"/>
    </w:r>
  </w:p>
  <w:p w:rsidR="006C36F0" w:rsidRDefault="006C36F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autoHyphenation/>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8D4"/>
    <w:rsid w:val="00006C44"/>
    <w:rsid w:val="0001606D"/>
    <w:rsid w:val="00024B37"/>
    <w:rsid w:val="0003525E"/>
    <w:rsid w:val="00035A13"/>
    <w:rsid w:val="00047889"/>
    <w:rsid w:val="00067983"/>
    <w:rsid w:val="00075B97"/>
    <w:rsid w:val="00096301"/>
    <w:rsid w:val="000B22A8"/>
    <w:rsid w:val="001104C7"/>
    <w:rsid w:val="001371D1"/>
    <w:rsid w:val="0018242B"/>
    <w:rsid w:val="001C0DC1"/>
    <w:rsid w:val="001C6295"/>
    <w:rsid w:val="001C7266"/>
    <w:rsid w:val="001E4353"/>
    <w:rsid w:val="001E761C"/>
    <w:rsid w:val="00202EC4"/>
    <w:rsid w:val="00243496"/>
    <w:rsid w:val="00257C94"/>
    <w:rsid w:val="00277939"/>
    <w:rsid w:val="002D154D"/>
    <w:rsid w:val="002D6961"/>
    <w:rsid w:val="003207A9"/>
    <w:rsid w:val="00357AB7"/>
    <w:rsid w:val="00364491"/>
    <w:rsid w:val="00387E00"/>
    <w:rsid w:val="003D173F"/>
    <w:rsid w:val="004447EC"/>
    <w:rsid w:val="00471133"/>
    <w:rsid w:val="0049586B"/>
    <w:rsid w:val="004C54E7"/>
    <w:rsid w:val="004D7C2A"/>
    <w:rsid w:val="004E08D4"/>
    <w:rsid w:val="00505357"/>
    <w:rsid w:val="00523315"/>
    <w:rsid w:val="00572532"/>
    <w:rsid w:val="005946B1"/>
    <w:rsid w:val="005C737D"/>
    <w:rsid w:val="00600453"/>
    <w:rsid w:val="006148E4"/>
    <w:rsid w:val="00622D93"/>
    <w:rsid w:val="00652064"/>
    <w:rsid w:val="006751E3"/>
    <w:rsid w:val="00690994"/>
    <w:rsid w:val="006B4DD5"/>
    <w:rsid w:val="006C36F0"/>
    <w:rsid w:val="007D4C6E"/>
    <w:rsid w:val="007E5F6A"/>
    <w:rsid w:val="0080054F"/>
    <w:rsid w:val="00851CFD"/>
    <w:rsid w:val="008527B3"/>
    <w:rsid w:val="008630FB"/>
    <w:rsid w:val="008B2188"/>
    <w:rsid w:val="008D611D"/>
    <w:rsid w:val="008D653B"/>
    <w:rsid w:val="008F62E5"/>
    <w:rsid w:val="009250EE"/>
    <w:rsid w:val="00947677"/>
    <w:rsid w:val="009562E2"/>
    <w:rsid w:val="009823B4"/>
    <w:rsid w:val="009B49EC"/>
    <w:rsid w:val="009E00D4"/>
    <w:rsid w:val="009F127E"/>
    <w:rsid w:val="009F7052"/>
    <w:rsid w:val="00A2592B"/>
    <w:rsid w:val="00A27FCE"/>
    <w:rsid w:val="00A311C1"/>
    <w:rsid w:val="00A5203A"/>
    <w:rsid w:val="00A97F37"/>
    <w:rsid w:val="00B31C68"/>
    <w:rsid w:val="00B806D6"/>
    <w:rsid w:val="00B82938"/>
    <w:rsid w:val="00BE751E"/>
    <w:rsid w:val="00C1375F"/>
    <w:rsid w:val="00C13A15"/>
    <w:rsid w:val="00C2183E"/>
    <w:rsid w:val="00CD26D3"/>
    <w:rsid w:val="00CD7E54"/>
    <w:rsid w:val="00D23AF8"/>
    <w:rsid w:val="00D33395"/>
    <w:rsid w:val="00D632C4"/>
    <w:rsid w:val="00D73B51"/>
    <w:rsid w:val="00D750BB"/>
    <w:rsid w:val="00DA0BF3"/>
    <w:rsid w:val="00DA4199"/>
    <w:rsid w:val="00DD6863"/>
    <w:rsid w:val="00DE0A1D"/>
    <w:rsid w:val="00E10531"/>
    <w:rsid w:val="00E73C72"/>
    <w:rsid w:val="00E85D05"/>
    <w:rsid w:val="00EA0877"/>
    <w:rsid w:val="00EF60A6"/>
    <w:rsid w:val="00F070B6"/>
    <w:rsid w:val="00F1070F"/>
    <w:rsid w:val="00F3133E"/>
    <w:rsid w:val="00F401C2"/>
    <w:rsid w:val="00F61FE7"/>
    <w:rsid w:val="00F67B52"/>
    <w:rsid w:val="00FD7377"/>
    <w:rsid w:val="00FF74C0"/>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E8341F99-F675-474B-AED9-9AE79FBAD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ahoma"/>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val="0"/>
      <w:spacing w:after="160" w:line="259" w:lineRule="auto"/>
    </w:pPr>
  </w:style>
  <w:style w:type="paragraph" w:styleId="5">
    <w:name w:val="heading 5"/>
    <w:basedOn w:val="a"/>
    <w:next w:val="a"/>
    <w:link w:val="50"/>
    <w:qFormat/>
    <w:pPr>
      <w:spacing w:before="240" w:after="60" w:line="240" w:lineRule="auto"/>
      <w:outlineLvl w:val="4"/>
    </w:pPr>
    <w:rPr>
      <w:rFonts w:eastAsia="Times New Roman" w:cs="Times New Roman"/>
      <w:b/>
      <w:bCs/>
      <w:i/>
      <w:iCs/>
      <w:sz w:val="26"/>
      <w:szCs w:val="26"/>
      <w:lang w:eastAsia="ru-RU"/>
    </w:rPr>
  </w:style>
  <w:style w:type="paragraph" w:styleId="8">
    <w:name w:val="heading 8"/>
    <w:basedOn w:val="a"/>
    <w:next w:val="a"/>
    <w:link w:val="80"/>
    <w:qFormat/>
    <w:pPr>
      <w:spacing w:before="240" w:after="60" w:line="240" w:lineRule="auto"/>
      <w:outlineLvl w:val="7"/>
    </w:pPr>
    <w:rPr>
      <w:rFonts w:eastAsia="Times New Roman" w:cs="Times New Roman"/>
      <w:i/>
      <w:iCs/>
      <w:sz w:val="24"/>
      <w:szCs w:val="24"/>
      <w:lang w:eastAsia="ru-RU"/>
    </w:rPr>
  </w:style>
  <w:style w:type="paragraph" w:styleId="9">
    <w:name w:val="heading 9"/>
    <w:basedOn w:val="a"/>
    <w:next w:val="a"/>
    <w:link w:val="90"/>
    <w:qFormat/>
    <w:pPr>
      <w:keepNext/>
      <w:spacing w:after="0" w:line="240" w:lineRule="auto"/>
      <w:jc w:val="center"/>
      <w:outlineLvl w:val="8"/>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qFormat/>
    <w:rPr>
      <w:rFonts w:ascii="Calibri" w:eastAsia="Times New Roman" w:hAnsi="Calibri" w:cs="Times New Roman"/>
      <w:b/>
      <w:bCs/>
      <w:i/>
      <w:iCs/>
      <w:sz w:val="26"/>
      <w:szCs w:val="26"/>
      <w:lang w:eastAsia="ru-RU"/>
    </w:rPr>
  </w:style>
  <w:style w:type="character" w:customStyle="1" w:styleId="80">
    <w:name w:val="Заголовок 8 Знак"/>
    <w:basedOn w:val="a0"/>
    <w:link w:val="8"/>
    <w:qFormat/>
    <w:rPr>
      <w:rFonts w:ascii="Calibri" w:eastAsia="Times New Roman" w:hAnsi="Calibri" w:cs="Times New Roman"/>
      <w:i/>
      <w:iCs/>
      <w:sz w:val="24"/>
      <w:szCs w:val="24"/>
      <w:lang w:eastAsia="ru-RU"/>
    </w:rPr>
  </w:style>
  <w:style w:type="character" w:customStyle="1" w:styleId="90">
    <w:name w:val="Заголовок 9 Знак"/>
    <w:basedOn w:val="a0"/>
    <w:link w:val="9"/>
    <w:qFormat/>
    <w:rPr>
      <w:rFonts w:ascii="Times New Roman" w:eastAsia="Times New Roman" w:hAnsi="Times New Roman" w:cs="Times New Roman"/>
      <w:sz w:val="28"/>
      <w:szCs w:val="20"/>
      <w:lang w:eastAsia="ru-RU"/>
    </w:rPr>
  </w:style>
  <w:style w:type="character" w:customStyle="1" w:styleId="2">
    <w:name w:val="Основной текст 2 Знак"/>
    <w:basedOn w:val="a0"/>
    <w:link w:val="20"/>
    <w:qFormat/>
    <w:rPr>
      <w:rFonts w:ascii="Times New Roman" w:eastAsia="Times New Roman" w:hAnsi="Times New Roman" w:cs="Times New Roman"/>
      <w:sz w:val="28"/>
      <w:szCs w:val="28"/>
      <w:lang w:eastAsia="ru-RU"/>
    </w:rPr>
  </w:style>
  <w:style w:type="character" w:styleId="a3">
    <w:name w:val="Hyperlink"/>
    <w:rPr>
      <w:color w:val="0000FF"/>
      <w:u w:val="single"/>
    </w:rPr>
  </w:style>
  <w:style w:type="character" w:customStyle="1" w:styleId="a4">
    <w:name w:val="Верхний колонтитул Знак"/>
    <w:basedOn w:val="a0"/>
    <w:link w:val="a5"/>
    <w:uiPriority w:val="99"/>
    <w:qFormat/>
    <w:rPr>
      <w:rFonts w:ascii="Times New Roman" w:eastAsia="Times New Roman" w:hAnsi="Times New Roman" w:cs="Times New Roman"/>
      <w:sz w:val="28"/>
      <w:szCs w:val="28"/>
      <w:lang w:eastAsia="ru-RU"/>
    </w:rPr>
  </w:style>
  <w:style w:type="character" w:styleId="a6">
    <w:name w:val="page number"/>
    <w:basedOn w:val="a0"/>
    <w:qFormat/>
  </w:style>
  <w:style w:type="character" w:customStyle="1" w:styleId="a7">
    <w:name w:val="Основной текст с отступом Знак"/>
    <w:basedOn w:val="a0"/>
    <w:link w:val="a8"/>
    <w:qFormat/>
    <w:rPr>
      <w:rFonts w:ascii="Times New Roman" w:eastAsia="Times New Roman" w:hAnsi="Times New Roman" w:cs="Times New Roman"/>
      <w:sz w:val="28"/>
      <w:szCs w:val="28"/>
      <w:lang w:eastAsia="ru-RU"/>
    </w:rPr>
  </w:style>
  <w:style w:type="character" w:customStyle="1" w:styleId="blk">
    <w:name w:val="blk"/>
    <w:qFormat/>
    <w:rPr>
      <w:rFonts w:cs="Times New Roman"/>
    </w:rPr>
  </w:style>
  <w:style w:type="character" w:customStyle="1" w:styleId="FontStyle12">
    <w:name w:val="Font Style12"/>
    <w:qFormat/>
    <w:rPr>
      <w:rFonts w:ascii="Times New Roman" w:hAnsi="Times New Roman" w:cs="Times New Roman"/>
      <w:sz w:val="26"/>
      <w:szCs w:val="26"/>
    </w:rPr>
  </w:style>
  <w:style w:type="character" w:customStyle="1" w:styleId="a9">
    <w:name w:val="Текст выноски Знак"/>
    <w:basedOn w:val="a0"/>
    <w:link w:val="aa"/>
    <w:qFormat/>
    <w:rPr>
      <w:rFonts w:ascii="Tahoma" w:eastAsia="Times New Roman" w:hAnsi="Tahoma" w:cs="Tahoma"/>
      <w:sz w:val="16"/>
      <w:szCs w:val="16"/>
      <w:lang w:eastAsia="ru-RU"/>
    </w:rPr>
  </w:style>
  <w:style w:type="character" w:customStyle="1" w:styleId="ab">
    <w:name w:val="Текст сноски Знак"/>
    <w:basedOn w:val="a0"/>
    <w:link w:val="ac"/>
    <w:qFormat/>
    <w:rPr>
      <w:rFonts w:ascii="Calibri" w:eastAsia="Calibri" w:hAnsi="Calibri" w:cs="Times New Roman"/>
      <w:sz w:val="20"/>
      <w:szCs w:val="20"/>
    </w:rPr>
  </w:style>
  <w:style w:type="character" w:customStyle="1" w:styleId="ad">
    <w:name w:val="Символ сноски"/>
    <w:qFormat/>
    <w:rPr>
      <w:vertAlign w:val="superscript"/>
    </w:rPr>
  </w:style>
  <w:style w:type="character" w:styleId="ae">
    <w:name w:val="footnote reference"/>
    <w:rPr>
      <w:vertAlign w:val="superscript"/>
    </w:rPr>
  </w:style>
  <w:style w:type="character" w:customStyle="1" w:styleId="af">
    <w:name w:val="Нижний колонтитул Знак"/>
    <w:basedOn w:val="a0"/>
    <w:link w:val="af0"/>
    <w:qFormat/>
    <w:rPr>
      <w:rFonts w:ascii="Times New Roman" w:eastAsia="Times New Roman" w:hAnsi="Times New Roman" w:cs="Times New Roman"/>
      <w:sz w:val="28"/>
      <w:szCs w:val="28"/>
      <w:lang w:eastAsia="ru-RU"/>
    </w:rPr>
  </w:style>
  <w:style w:type="character" w:customStyle="1" w:styleId="af1">
    <w:name w:val="Основной текст Знак"/>
    <w:basedOn w:val="a0"/>
    <w:link w:val="af2"/>
    <w:qFormat/>
    <w:rPr>
      <w:rFonts w:ascii="Times New Roman" w:eastAsia="Lucida Sans Unicode" w:hAnsi="Times New Roman" w:cs="Times New Roman"/>
      <w:kern w:val="2"/>
      <w:sz w:val="24"/>
      <w:szCs w:val="24"/>
    </w:rPr>
  </w:style>
  <w:style w:type="paragraph" w:customStyle="1" w:styleId="af3">
    <w:name w:val="Заголовок"/>
    <w:basedOn w:val="a"/>
    <w:next w:val="af2"/>
    <w:qFormat/>
    <w:pPr>
      <w:keepNext/>
      <w:spacing w:before="240" w:after="120"/>
    </w:pPr>
    <w:rPr>
      <w:rFonts w:ascii="Liberation Sans" w:eastAsia="Tahoma" w:hAnsi="Liberation Sans" w:cs="Droid Sans Devanagari"/>
      <w:sz w:val="28"/>
      <w:szCs w:val="28"/>
    </w:rPr>
  </w:style>
  <w:style w:type="paragraph" w:styleId="af2">
    <w:name w:val="Body Text"/>
    <w:basedOn w:val="a"/>
    <w:link w:val="af1"/>
    <w:pPr>
      <w:widowControl w:val="0"/>
      <w:suppressAutoHyphens/>
      <w:spacing w:after="120" w:line="240" w:lineRule="auto"/>
    </w:pPr>
    <w:rPr>
      <w:rFonts w:ascii="Times New Roman" w:eastAsia="Lucida Sans Unicode" w:hAnsi="Times New Roman" w:cs="Times New Roman"/>
      <w:kern w:val="2"/>
      <w:sz w:val="24"/>
      <w:szCs w:val="24"/>
    </w:rPr>
  </w:style>
  <w:style w:type="paragraph" w:styleId="af4">
    <w:name w:val="List"/>
    <w:basedOn w:val="af2"/>
    <w:rPr>
      <w:rFonts w:cs="Droid Sans Devanagari"/>
    </w:rPr>
  </w:style>
  <w:style w:type="paragraph" w:styleId="af5">
    <w:name w:val="caption"/>
    <w:basedOn w:val="a"/>
    <w:qFormat/>
    <w:pPr>
      <w:suppressLineNumbers/>
      <w:spacing w:before="120" w:after="120"/>
    </w:pPr>
    <w:rPr>
      <w:rFonts w:cs="Droid Sans Devanagari"/>
      <w:i/>
      <w:iCs/>
      <w:sz w:val="24"/>
      <w:szCs w:val="24"/>
    </w:rPr>
  </w:style>
  <w:style w:type="paragraph" w:styleId="af6">
    <w:name w:val="index heading"/>
    <w:basedOn w:val="a"/>
    <w:qFormat/>
    <w:pPr>
      <w:suppressLineNumbers/>
    </w:pPr>
    <w:rPr>
      <w:rFonts w:cs="Droid Sans Devanagari"/>
    </w:rPr>
  </w:style>
  <w:style w:type="paragraph" w:customStyle="1" w:styleId="1">
    <w:name w:val="1"/>
    <w:basedOn w:val="a"/>
    <w:qFormat/>
    <w:pPr>
      <w:spacing w:line="240" w:lineRule="exact"/>
    </w:pPr>
    <w:rPr>
      <w:rFonts w:ascii="Times New Roman" w:eastAsia="Times New Roman" w:hAnsi="Times New Roman" w:cs="Times New Roman"/>
      <w:sz w:val="20"/>
      <w:szCs w:val="20"/>
      <w:lang w:eastAsia="ru-RU"/>
    </w:rPr>
  </w:style>
  <w:style w:type="paragraph" w:styleId="20">
    <w:name w:val="Body Text 2"/>
    <w:basedOn w:val="a"/>
    <w:link w:val="2"/>
    <w:qFormat/>
    <w:pPr>
      <w:spacing w:after="120" w:line="480" w:lineRule="auto"/>
    </w:pPr>
    <w:rPr>
      <w:rFonts w:ascii="Times New Roman" w:eastAsia="Times New Roman" w:hAnsi="Times New Roman" w:cs="Times New Roman"/>
      <w:sz w:val="28"/>
      <w:szCs w:val="28"/>
      <w:lang w:eastAsia="ru-RU"/>
    </w:rPr>
  </w:style>
  <w:style w:type="paragraph" w:customStyle="1" w:styleId="ConsPlusNormal">
    <w:name w:val="ConsPlusNormal"/>
    <w:qFormat/>
    <w:pPr>
      <w:widowControl w:val="0"/>
      <w:ind w:firstLine="720"/>
    </w:pPr>
    <w:rPr>
      <w:rFonts w:ascii="Arial" w:eastAsia="Times New Roman" w:hAnsi="Arial" w:cs="Arial"/>
      <w:sz w:val="20"/>
      <w:szCs w:val="20"/>
      <w:lang w:eastAsia="ru-RU"/>
    </w:rPr>
  </w:style>
  <w:style w:type="paragraph" w:customStyle="1" w:styleId="ConsPlusNonformat">
    <w:name w:val="ConsPlusNonformat"/>
    <w:qFormat/>
    <w:pPr>
      <w:widowControl w:val="0"/>
    </w:pPr>
    <w:rPr>
      <w:rFonts w:ascii="Courier New" w:eastAsia="Times New Roman" w:hAnsi="Courier New" w:cs="Courier New"/>
      <w:sz w:val="20"/>
      <w:szCs w:val="20"/>
      <w:lang w:eastAsia="ru-RU"/>
    </w:rPr>
  </w:style>
  <w:style w:type="paragraph" w:styleId="af7">
    <w:name w:val="Normal (Web)"/>
    <w:basedOn w:val="a"/>
    <w:uiPriority w:val="99"/>
    <w:qFormat/>
    <w:pPr>
      <w:spacing w:before="280" w:after="119" w:line="240" w:lineRule="auto"/>
    </w:pPr>
    <w:rPr>
      <w:rFonts w:ascii="Times New Roman" w:eastAsia="Times New Roman" w:hAnsi="Times New Roman" w:cs="Times New Roman"/>
      <w:sz w:val="24"/>
      <w:szCs w:val="24"/>
      <w:lang w:eastAsia="ru-RU"/>
    </w:rPr>
  </w:style>
  <w:style w:type="paragraph" w:customStyle="1" w:styleId="af8">
    <w:name w:val="Колонтитул"/>
    <w:basedOn w:val="a"/>
    <w:qFormat/>
  </w:style>
  <w:style w:type="paragraph" w:styleId="a5">
    <w:name w:val="header"/>
    <w:basedOn w:val="a"/>
    <w:link w:val="a4"/>
    <w:uiPriority w:val="99"/>
    <w:pPr>
      <w:tabs>
        <w:tab w:val="center" w:pos="4153"/>
        <w:tab w:val="right" w:pos="8306"/>
      </w:tabs>
      <w:spacing w:after="0" w:line="240" w:lineRule="auto"/>
    </w:pPr>
    <w:rPr>
      <w:rFonts w:ascii="Times New Roman" w:eastAsia="Times New Roman" w:hAnsi="Times New Roman" w:cs="Times New Roman"/>
      <w:sz w:val="28"/>
      <w:szCs w:val="28"/>
      <w:lang w:eastAsia="ru-RU"/>
    </w:rPr>
  </w:style>
  <w:style w:type="paragraph" w:styleId="a8">
    <w:name w:val="Body Text Indent"/>
    <w:basedOn w:val="a"/>
    <w:link w:val="a7"/>
    <w:pPr>
      <w:spacing w:after="120" w:line="240" w:lineRule="auto"/>
      <w:ind w:left="283"/>
    </w:pPr>
    <w:rPr>
      <w:rFonts w:ascii="Times New Roman" w:eastAsia="Times New Roman" w:hAnsi="Times New Roman" w:cs="Times New Roman"/>
      <w:sz w:val="28"/>
      <w:szCs w:val="28"/>
      <w:lang w:eastAsia="ru-RU"/>
    </w:rPr>
  </w:style>
  <w:style w:type="paragraph" w:customStyle="1" w:styleId="21">
    <w:name w:val="Знак2 Знак Знак Знак Знак Знак Знак"/>
    <w:basedOn w:val="a"/>
    <w:qFormat/>
    <w:pPr>
      <w:spacing w:line="240" w:lineRule="exact"/>
    </w:pPr>
    <w:rPr>
      <w:rFonts w:ascii="Times New Roman" w:eastAsia="Times New Roman" w:hAnsi="Times New Roman" w:cs="Times New Roman"/>
      <w:sz w:val="20"/>
      <w:szCs w:val="20"/>
      <w:lang w:eastAsia="ru-RU"/>
    </w:rPr>
  </w:style>
  <w:style w:type="paragraph" w:customStyle="1" w:styleId="af9">
    <w:name w:val="Знак"/>
    <w:basedOn w:val="a"/>
    <w:qFormat/>
    <w:pPr>
      <w:spacing w:line="240" w:lineRule="exact"/>
    </w:pPr>
    <w:rPr>
      <w:rFonts w:ascii="Verdana" w:eastAsia="Times New Roman" w:hAnsi="Verdana" w:cs="Times New Roman"/>
      <w:sz w:val="20"/>
      <w:szCs w:val="20"/>
      <w:lang w:val="en-US"/>
    </w:rPr>
  </w:style>
  <w:style w:type="paragraph" w:styleId="aa">
    <w:name w:val="Balloon Text"/>
    <w:basedOn w:val="a"/>
    <w:link w:val="a9"/>
    <w:qFormat/>
    <w:pPr>
      <w:spacing w:after="0" w:line="240" w:lineRule="auto"/>
    </w:pPr>
    <w:rPr>
      <w:rFonts w:ascii="Tahoma" w:eastAsia="Times New Roman" w:hAnsi="Tahoma"/>
      <w:sz w:val="16"/>
      <w:szCs w:val="16"/>
      <w:lang w:eastAsia="ru-RU"/>
    </w:rPr>
  </w:style>
  <w:style w:type="paragraph" w:styleId="ac">
    <w:name w:val="footnote text"/>
    <w:basedOn w:val="a"/>
    <w:link w:val="ab"/>
    <w:pPr>
      <w:spacing w:after="0" w:line="240" w:lineRule="auto"/>
    </w:pPr>
    <w:rPr>
      <w:rFonts w:cs="Times New Roman"/>
      <w:sz w:val="20"/>
      <w:szCs w:val="20"/>
    </w:rPr>
  </w:style>
  <w:style w:type="paragraph" w:customStyle="1" w:styleId="ConsPlusTitle">
    <w:name w:val="ConsPlusTitle"/>
    <w:qFormat/>
    <w:pPr>
      <w:widowControl w:val="0"/>
    </w:pPr>
    <w:rPr>
      <w:rFonts w:eastAsia="Times New Roman" w:cs="Calibri"/>
      <w:b/>
      <w:szCs w:val="20"/>
      <w:lang w:eastAsia="ru-RU"/>
    </w:rPr>
  </w:style>
  <w:style w:type="paragraph" w:styleId="af0">
    <w:name w:val="footer"/>
    <w:basedOn w:val="a"/>
    <w:link w:val="af"/>
    <w:pPr>
      <w:tabs>
        <w:tab w:val="center" w:pos="4677"/>
        <w:tab w:val="right" w:pos="9355"/>
      </w:tabs>
      <w:spacing w:after="0" w:line="240" w:lineRule="auto"/>
    </w:pPr>
    <w:rPr>
      <w:rFonts w:ascii="Times New Roman" w:eastAsia="Times New Roman" w:hAnsi="Times New Roman" w:cs="Times New Roman"/>
      <w:sz w:val="28"/>
      <w:szCs w:val="28"/>
      <w:lang w:eastAsia="ru-RU"/>
    </w:rPr>
  </w:style>
  <w:style w:type="paragraph" w:customStyle="1" w:styleId="default">
    <w:name w:val="default"/>
    <w:basedOn w:val="a"/>
    <w:qFormat/>
    <w:pPr>
      <w:spacing w:before="280" w:after="280" w:line="240" w:lineRule="auto"/>
    </w:pPr>
    <w:rPr>
      <w:rFonts w:ascii="Times New Roman" w:eastAsia="Times New Roman" w:hAnsi="Times New Roman" w:cs="Times New Roman"/>
      <w:sz w:val="24"/>
      <w:szCs w:val="24"/>
      <w:lang w:eastAsia="ru-RU"/>
    </w:rPr>
  </w:style>
  <w:style w:type="paragraph" w:customStyle="1" w:styleId="afa">
    <w:name w:val="Текст в заданном формате"/>
    <w:basedOn w:val="a"/>
    <w:qFormat/>
    <w:pPr>
      <w:widowControl w:val="0"/>
      <w:suppressAutoHyphens/>
      <w:spacing w:after="0" w:line="240" w:lineRule="auto"/>
    </w:pPr>
    <w:rPr>
      <w:rFonts w:ascii="Courier New" w:eastAsia="Courier New" w:hAnsi="Courier New" w:cs="Courier New"/>
      <w:kern w:val="2"/>
      <w:sz w:val="20"/>
      <w:szCs w:val="20"/>
    </w:rPr>
  </w:style>
  <w:style w:type="paragraph" w:styleId="afb">
    <w:name w:val="No Spacing"/>
    <w:qFormat/>
    <w:rPr>
      <w:rFonts w:eastAsia="Times New Roman" w:cs="Times New Roman"/>
    </w:rPr>
  </w:style>
  <w:style w:type="paragraph" w:styleId="afc">
    <w:name w:val="List Paragraph"/>
    <w:basedOn w:val="a"/>
    <w:qFormat/>
    <w:pPr>
      <w:ind w:left="720"/>
      <w:contextualSpacing/>
    </w:pPr>
  </w:style>
  <w:style w:type="paragraph" w:customStyle="1" w:styleId="afd">
    <w:name w:val="Содержимое врезки"/>
    <w:basedOn w:val="a"/>
    <w:qFormat/>
  </w:style>
  <w:style w:type="paragraph" w:customStyle="1" w:styleId="afe">
    <w:name w:val="Содержимое таблицы"/>
    <w:basedOn w:val="a"/>
    <w:qFormat/>
    <w:pPr>
      <w:widowControl w:val="0"/>
      <w:suppressLineNumbers/>
    </w:pPr>
  </w:style>
  <w:style w:type="numbering" w:customStyle="1" w:styleId="10">
    <w:name w:val="Нет списка1"/>
    <w:qFormat/>
  </w:style>
  <w:style w:type="table" w:styleId="aff">
    <w:name w:val="Table Grid"/>
    <w:basedOn w:val="a1"/>
    <w:uiPriority w:val="59"/>
    <w:rsid w:val="005946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
    <w:name w:val="Знак2 Знак Знак Знак Знак Знак Знак"/>
    <w:basedOn w:val="a"/>
    <w:rsid w:val="003207A9"/>
    <w:pPr>
      <w:spacing w:line="240" w:lineRule="exact"/>
    </w:pPr>
    <w:rPr>
      <w:rFonts w:ascii="Times New Roman" w:eastAsia="Times New Roman" w:hAnsi="Times New Roman" w:cs="Times New Roman"/>
      <w:sz w:val="20"/>
      <w:szCs w:val="20"/>
      <w:lang w:eastAsia="ru-RU"/>
    </w:rPr>
  </w:style>
  <w:style w:type="table" w:customStyle="1" w:styleId="11">
    <w:name w:val="Сетка таблицы1"/>
    <w:basedOn w:val="a1"/>
    <w:next w:val="aff"/>
    <w:uiPriority w:val="59"/>
    <w:rsid w:val="00471133"/>
    <w:pPr>
      <w:suppressAutoHyphens w:val="0"/>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841723">
      <w:bodyDiv w:val="1"/>
      <w:marLeft w:val="0"/>
      <w:marRight w:val="0"/>
      <w:marTop w:val="0"/>
      <w:marBottom w:val="0"/>
      <w:divBdr>
        <w:top w:val="none" w:sz="0" w:space="0" w:color="auto"/>
        <w:left w:val="none" w:sz="0" w:space="0" w:color="auto"/>
        <w:bottom w:val="none" w:sz="0" w:space="0" w:color="auto"/>
        <w:right w:val="none" w:sz="0" w:space="0" w:color="auto"/>
      </w:divBdr>
    </w:div>
    <w:div w:id="596985245">
      <w:bodyDiv w:val="1"/>
      <w:marLeft w:val="0"/>
      <w:marRight w:val="0"/>
      <w:marTop w:val="0"/>
      <w:marBottom w:val="0"/>
      <w:divBdr>
        <w:top w:val="none" w:sz="0" w:space="0" w:color="auto"/>
        <w:left w:val="none" w:sz="0" w:space="0" w:color="auto"/>
        <w:bottom w:val="none" w:sz="0" w:space="0" w:color="auto"/>
        <w:right w:val="none" w:sz="0" w:space="0" w:color="auto"/>
      </w:divBdr>
    </w:div>
    <w:div w:id="641078331">
      <w:bodyDiv w:val="1"/>
      <w:marLeft w:val="0"/>
      <w:marRight w:val="0"/>
      <w:marTop w:val="0"/>
      <w:marBottom w:val="0"/>
      <w:divBdr>
        <w:top w:val="none" w:sz="0" w:space="0" w:color="auto"/>
        <w:left w:val="none" w:sz="0" w:space="0" w:color="auto"/>
        <w:bottom w:val="none" w:sz="0" w:space="0" w:color="auto"/>
        <w:right w:val="none" w:sz="0" w:space="0" w:color="auto"/>
      </w:divBdr>
    </w:div>
    <w:div w:id="940645905">
      <w:bodyDiv w:val="1"/>
      <w:marLeft w:val="0"/>
      <w:marRight w:val="0"/>
      <w:marTop w:val="0"/>
      <w:marBottom w:val="0"/>
      <w:divBdr>
        <w:top w:val="none" w:sz="0" w:space="0" w:color="auto"/>
        <w:left w:val="none" w:sz="0" w:space="0" w:color="auto"/>
        <w:bottom w:val="none" w:sz="0" w:space="0" w:color="auto"/>
        <w:right w:val="none" w:sz="0" w:space="0" w:color="auto"/>
      </w:divBdr>
    </w:div>
    <w:div w:id="998388457">
      <w:bodyDiv w:val="1"/>
      <w:marLeft w:val="0"/>
      <w:marRight w:val="0"/>
      <w:marTop w:val="0"/>
      <w:marBottom w:val="0"/>
      <w:divBdr>
        <w:top w:val="none" w:sz="0" w:space="0" w:color="auto"/>
        <w:left w:val="none" w:sz="0" w:space="0" w:color="auto"/>
        <w:bottom w:val="none" w:sz="0" w:space="0" w:color="auto"/>
        <w:right w:val="none" w:sz="0" w:space="0" w:color="auto"/>
      </w:divBdr>
    </w:div>
    <w:div w:id="1070538163">
      <w:bodyDiv w:val="1"/>
      <w:marLeft w:val="0"/>
      <w:marRight w:val="0"/>
      <w:marTop w:val="0"/>
      <w:marBottom w:val="0"/>
      <w:divBdr>
        <w:top w:val="none" w:sz="0" w:space="0" w:color="auto"/>
        <w:left w:val="none" w:sz="0" w:space="0" w:color="auto"/>
        <w:bottom w:val="none" w:sz="0" w:space="0" w:color="auto"/>
        <w:right w:val="none" w:sz="0" w:space="0" w:color="auto"/>
      </w:divBdr>
    </w:div>
    <w:div w:id="1550722818">
      <w:bodyDiv w:val="1"/>
      <w:marLeft w:val="0"/>
      <w:marRight w:val="0"/>
      <w:marTop w:val="0"/>
      <w:marBottom w:val="0"/>
      <w:divBdr>
        <w:top w:val="none" w:sz="0" w:space="0" w:color="auto"/>
        <w:left w:val="none" w:sz="0" w:space="0" w:color="auto"/>
        <w:bottom w:val="none" w:sz="0" w:space="0" w:color="auto"/>
        <w:right w:val="none" w:sz="0" w:space="0" w:color="auto"/>
      </w:divBdr>
    </w:div>
    <w:div w:id="1748065710">
      <w:bodyDiv w:val="1"/>
      <w:marLeft w:val="0"/>
      <w:marRight w:val="0"/>
      <w:marTop w:val="0"/>
      <w:marBottom w:val="0"/>
      <w:divBdr>
        <w:top w:val="none" w:sz="0" w:space="0" w:color="auto"/>
        <w:left w:val="none" w:sz="0" w:space="0" w:color="auto"/>
        <w:bottom w:val="none" w:sz="0" w:space="0" w:color="auto"/>
        <w:right w:val="none" w:sz="0" w:space="0" w:color="auto"/>
      </w:divBdr>
    </w:div>
    <w:div w:id="1920628939">
      <w:bodyDiv w:val="1"/>
      <w:marLeft w:val="0"/>
      <w:marRight w:val="0"/>
      <w:marTop w:val="0"/>
      <w:marBottom w:val="0"/>
      <w:divBdr>
        <w:top w:val="none" w:sz="0" w:space="0" w:color="auto"/>
        <w:left w:val="none" w:sz="0" w:space="0" w:color="auto"/>
        <w:bottom w:val="none" w:sz="0" w:space="0" w:color="auto"/>
        <w:right w:val="none" w:sz="0" w:space="0" w:color="auto"/>
      </w:divBdr>
    </w:div>
    <w:div w:id="20347654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35F71B-372A-418E-991D-B379D7EEF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14</Pages>
  <Words>5382</Words>
  <Characters>30684</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Зельцер Наталья Владимировна</dc:creator>
  <cp:keywords/>
  <dc:description/>
  <cp:lastModifiedBy>Зельцер Наталья Владимировна</cp:lastModifiedBy>
  <cp:revision>25</cp:revision>
  <cp:lastPrinted>2025-05-26T09:12:00Z</cp:lastPrinted>
  <dcterms:created xsi:type="dcterms:W3CDTF">2025-03-25T12:11:00Z</dcterms:created>
  <dcterms:modified xsi:type="dcterms:W3CDTF">2026-10-15T11:52:00Z</dcterms:modified>
  <dc:language>ru-RU</dc:language>
</cp:coreProperties>
</file>